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D66D" w14:textId="557F0CA7" w:rsidR="001D71C3" w:rsidRPr="001D71C3" w:rsidRDefault="00552BD7" w:rsidP="001D71C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Template for </w:t>
      </w:r>
      <w:r w:rsidR="00FC6C3F">
        <w:rPr>
          <w:rFonts w:ascii="Arial" w:hAnsi="Arial" w:cs="Arial"/>
          <w:b/>
          <w:sz w:val="28"/>
          <w:szCs w:val="28"/>
        </w:rPr>
        <w:t xml:space="preserve">Drug-combination </w:t>
      </w:r>
      <w:r>
        <w:rPr>
          <w:rFonts w:ascii="Arial" w:hAnsi="Arial" w:cs="Arial"/>
          <w:b/>
          <w:sz w:val="28"/>
          <w:szCs w:val="28"/>
        </w:rPr>
        <w:t>Protocol Preparation</w:t>
      </w:r>
      <w:r w:rsidR="00FC6C3F">
        <w:rPr>
          <w:rFonts w:ascii="Arial" w:hAnsi="Arial" w:cs="Arial"/>
          <w:b/>
          <w:sz w:val="28"/>
          <w:szCs w:val="28"/>
        </w:rPr>
        <w:t xml:space="preserve"> </w:t>
      </w:r>
    </w:p>
    <w:p w14:paraId="6E13912E" w14:textId="436C3726" w:rsidR="005D409D" w:rsidRDefault="00552BD7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</w:t>
      </w:r>
      <w:r w:rsidR="00BA5605">
        <w:rPr>
          <w:rFonts w:ascii="Arial" w:hAnsi="Arial" w:cs="Arial"/>
          <w:sz w:val="22"/>
          <w:szCs w:val="22"/>
        </w:rPr>
        <w:t>phase I</w:t>
      </w:r>
      <w:r w:rsidR="00774FB4">
        <w:rPr>
          <w:rFonts w:ascii="Arial" w:hAnsi="Arial" w:cs="Arial"/>
          <w:sz w:val="22"/>
          <w:szCs w:val="22"/>
        </w:rPr>
        <w:t xml:space="preserve"> 3x5</w:t>
      </w:r>
      <w:r w:rsidR="002D1A8D">
        <w:rPr>
          <w:rFonts w:ascii="Arial" w:hAnsi="Arial" w:cs="Arial"/>
          <w:sz w:val="22"/>
          <w:szCs w:val="22"/>
        </w:rPr>
        <w:t xml:space="preserve"> combination</w:t>
      </w:r>
      <w:r w:rsidR="00BA5605">
        <w:rPr>
          <w:rFonts w:ascii="Arial" w:hAnsi="Arial" w:cs="Arial"/>
          <w:sz w:val="22"/>
          <w:szCs w:val="22"/>
        </w:rPr>
        <w:t xml:space="preserve"> </w:t>
      </w:r>
      <w:r w:rsidR="006B5C39">
        <w:rPr>
          <w:rFonts w:ascii="Arial" w:hAnsi="Arial" w:cs="Arial"/>
          <w:sz w:val="22"/>
          <w:szCs w:val="22"/>
        </w:rPr>
        <w:t>trial with 3 doses of a</w:t>
      </w:r>
      <w:r w:rsidR="006F6864">
        <w:rPr>
          <w:rFonts w:ascii="Arial" w:hAnsi="Arial" w:cs="Arial"/>
          <w:sz w:val="22"/>
          <w:szCs w:val="22"/>
        </w:rPr>
        <w:t>gent A and 5</w:t>
      </w:r>
      <w:r w:rsidR="006B5C39">
        <w:rPr>
          <w:rFonts w:ascii="Arial" w:hAnsi="Arial" w:cs="Arial"/>
          <w:sz w:val="22"/>
          <w:szCs w:val="22"/>
        </w:rPr>
        <w:t xml:space="preserve"> doses of a</w:t>
      </w:r>
      <w:r w:rsidR="002D1A8D">
        <w:rPr>
          <w:rFonts w:ascii="Arial" w:hAnsi="Arial" w:cs="Arial"/>
          <w:sz w:val="22"/>
          <w:szCs w:val="22"/>
        </w:rPr>
        <w:t>gent B</w:t>
      </w:r>
      <w:r>
        <w:rPr>
          <w:rFonts w:ascii="Arial" w:hAnsi="Arial" w:cs="Arial"/>
          <w:sz w:val="22"/>
          <w:szCs w:val="22"/>
        </w:rPr>
        <w:t xml:space="preserve">, </w:t>
      </w:r>
      <w:r w:rsidR="001B683C">
        <w:rPr>
          <w:rFonts w:ascii="Arial" w:hAnsi="Arial" w:cs="Arial"/>
          <w:sz w:val="22"/>
          <w:szCs w:val="22"/>
        </w:rPr>
        <w:t xml:space="preserve">for which </w:t>
      </w:r>
      <w:r>
        <w:rPr>
          <w:rFonts w:ascii="Arial" w:hAnsi="Arial" w:cs="Arial"/>
          <w:sz w:val="22"/>
          <w:szCs w:val="22"/>
        </w:rPr>
        <w:t>we a</w:t>
      </w:r>
      <w:r w:rsidR="002D1A8D">
        <w:rPr>
          <w:rFonts w:ascii="Arial" w:hAnsi="Arial" w:cs="Arial"/>
          <w:sz w:val="22"/>
          <w:szCs w:val="22"/>
        </w:rPr>
        <w:t>ssume a maximum sample size of 6</w:t>
      </w:r>
      <w:r>
        <w:rPr>
          <w:rFonts w:ascii="Arial" w:hAnsi="Arial" w:cs="Arial"/>
          <w:sz w:val="22"/>
          <w:szCs w:val="22"/>
        </w:rPr>
        <w:t xml:space="preserve">0 </w:t>
      </w:r>
      <w:r w:rsidR="00BA5605">
        <w:rPr>
          <w:rFonts w:ascii="Arial" w:hAnsi="Arial" w:cs="Arial"/>
          <w:sz w:val="22"/>
          <w:szCs w:val="22"/>
        </w:rPr>
        <w:t xml:space="preserve">patients </w:t>
      </w:r>
      <w:r w:rsidR="002D1A8D">
        <w:rPr>
          <w:rFonts w:ascii="Arial" w:hAnsi="Arial" w:cs="Arial"/>
          <w:sz w:val="22"/>
          <w:szCs w:val="22"/>
        </w:rPr>
        <w:t xml:space="preserve">with a cohort size of 3 </w:t>
      </w:r>
      <w:r>
        <w:rPr>
          <w:rFonts w:ascii="Arial" w:hAnsi="Arial" w:cs="Arial"/>
          <w:sz w:val="22"/>
          <w:szCs w:val="22"/>
        </w:rPr>
        <w:t xml:space="preserve">and </w:t>
      </w:r>
      <w:r w:rsidR="001B68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target toxicity rate of 30</w:t>
      </w:r>
      <w:r w:rsidR="00BA5605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. </w:t>
      </w:r>
      <w:r w:rsidRPr="004B62F1">
        <w:rPr>
          <w:rFonts w:ascii="Arial" w:hAnsi="Arial" w:cs="Arial"/>
          <w:b/>
          <w:sz w:val="22"/>
          <w:szCs w:val="22"/>
        </w:rPr>
        <w:t xml:space="preserve">A template </w:t>
      </w:r>
      <w:r w:rsidR="001B683C" w:rsidRPr="004B62F1">
        <w:rPr>
          <w:rFonts w:ascii="Arial" w:hAnsi="Arial" w:cs="Arial"/>
          <w:b/>
          <w:sz w:val="22"/>
          <w:szCs w:val="22"/>
        </w:rPr>
        <w:t>for</w:t>
      </w:r>
      <w:r w:rsidRPr="004B62F1">
        <w:rPr>
          <w:rFonts w:ascii="Arial" w:hAnsi="Arial" w:cs="Arial"/>
          <w:b/>
          <w:sz w:val="22"/>
          <w:szCs w:val="22"/>
        </w:rPr>
        <w:t xml:space="preserve"> using the BOIN </w:t>
      </w:r>
      <w:r w:rsidR="00BA5605" w:rsidRPr="004B62F1">
        <w:rPr>
          <w:rFonts w:ascii="Arial" w:hAnsi="Arial" w:cs="Arial"/>
          <w:b/>
          <w:sz w:val="22"/>
          <w:szCs w:val="22"/>
        </w:rPr>
        <w:t xml:space="preserve">design </w:t>
      </w:r>
      <w:r w:rsidR="00F677D8">
        <w:rPr>
          <w:rFonts w:ascii="Arial" w:hAnsi="Arial" w:cs="Arial"/>
          <w:b/>
          <w:sz w:val="22"/>
          <w:szCs w:val="22"/>
        </w:rPr>
        <w:t xml:space="preserve">for </w:t>
      </w:r>
      <w:r w:rsidR="00B648EE">
        <w:rPr>
          <w:rFonts w:ascii="Arial" w:hAnsi="Arial" w:cs="Arial"/>
          <w:b/>
          <w:sz w:val="22"/>
          <w:szCs w:val="22"/>
        </w:rPr>
        <w:t xml:space="preserve">the </w:t>
      </w:r>
      <w:r w:rsidR="00F677D8">
        <w:rPr>
          <w:rFonts w:ascii="Arial" w:hAnsi="Arial" w:cs="Arial"/>
          <w:b/>
          <w:sz w:val="22"/>
          <w:szCs w:val="22"/>
        </w:rPr>
        <w:t xml:space="preserve">drug combination trial </w:t>
      </w:r>
      <w:r w:rsidR="00BA5605" w:rsidRPr="004B62F1">
        <w:rPr>
          <w:rFonts w:ascii="Arial" w:hAnsi="Arial" w:cs="Arial"/>
          <w:b/>
          <w:sz w:val="22"/>
          <w:szCs w:val="22"/>
        </w:rPr>
        <w:t>is described as follows</w:t>
      </w:r>
      <w:r w:rsidR="005D409D" w:rsidRPr="004B62F1">
        <w:rPr>
          <w:rFonts w:ascii="Arial" w:hAnsi="Arial" w:cs="Arial"/>
          <w:b/>
          <w:sz w:val="22"/>
          <w:szCs w:val="22"/>
        </w:rPr>
        <w:t>:</w:t>
      </w:r>
    </w:p>
    <w:p w14:paraId="191B59FD" w14:textId="46D1625C" w:rsidR="005D409D" w:rsidRDefault="007E5CE7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5CE7">
        <w:rPr>
          <w:rFonts w:ascii="Arial" w:hAnsi="Arial" w:cs="Arial"/>
          <w:sz w:val="22"/>
          <w:szCs w:val="22"/>
        </w:rPr>
        <w:t>We will employ the Bayesian optimal interval (BOIN) design (Liu and Yuan, 2015</w:t>
      </w:r>
      <w:r w:rsidR="0048370A">
        <w:rPr>
          <w:rFonts w:ascii="Arial" w:hAnsi="Arial" w:cs="Arial"/>
          <w:sz w:val="22"/>
          <w:szCs w:val="22"/>
        </w:rPr>
        <w:t>; Lin and Yin, 2015</w:t>
      </w:r>
      <w:r w:rsidRPr="007E5CE7">
        <w:rPr>
          <w:rFonts w:ascii="Arial" w:hAnsi="Arial" w:cs="Arial"/>
          <w:sz w:val="22"/>
          <w:szCs w:val="22"/>
        </w:rPr>
        <w:t xml:space="preserve">) to find the MTD. The BOIN design is a </w:t>
      </w:r>
      <w:r w:rsidR="00717B57">
        <w:rPr>
          <w:rFonts w:ascii="Arial" w:hAnsi="Arial" w:cs="Arial"/>
          <w:sz w:val="22"/>
          <w:szCs w:val="22"/>
        </w:rPr>
        <w:t xml:space="preserve">novel </w:t>
      </w:r>
      <w:r w:rsidRPr="007E5CE7">
        <w:rPr>
          <w:rFonts w:ascii="Arial" w:hAnsi="Arial" w:cs="Arial"/>
          <w:sz w:val="22"/>
          <w:szCs w:val="22"/>
        </w:rPr>
        <w:t>Bayesian dose-finding method that optimizes patient ethics by minimizing the chan</w:t>
      </w:r>
      <w:r w:rsidR="004720D0">
        <w:rPr>
          <w:rFonts w:ascii="Arial" w:hAnsi="Arial" w:cs="Arial"/>
          <w:sz w:val="22"/>
          <w:szCs w:val="22"/>
        </w:rPr>
        <w:t>ce of exposing patients to sub-</w:t>
      </w:r>
      <w:r w:rsidRPr="007E5CE7">
        <w:rPr>
          <w:rFonts w:ascii="Arial" w:hAnsi="Arial" w:cs="Arial"/>
          <w:sz w:val="22"/>
          <w:szCs w:val="22"/>
        </w:rPr>
        <w:t xml:space="preserve">therapeutic and overly toxic doses. </w:t>
      </w:r>
    </w:p>
    <w:p w14:paraId="41841276" w14:textId="698167A4" w:rsidR="00C073EE" w:rsidRPr="007E5CE7" w:rsidRDefault="000173EF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target toxicity rate for the MTD is </w:t>
      </w:r>
      <w:r w:rsidR="00DE2D0E">
        <w:rPr>
          <w:rFonts w:ascii="Arial" w:hAnsi="Arial" w:cs="Arial"/>
          <w:sz w:val="22"/>
          <w:szCs w:val="22"/>
        </w:rPr>
        <w:t>0.3</w:t>
      </w:r>
      <w:r>
        <w:rPr>
          <w:rFonts w:ascii="Arial" w:hAnsi="Arial" w:cs="Arial"/>
          <w:sz w:val="22"/>
          <w:szCs w:val="22"/>
        </w:rPr>
        <w:t xml:space="preserve"> and the maximum sample size is</w:t>
      </w:r>
      <w:r w:rsidR="00ED23A7">
        <w:rPr>
          <w:rFonts w:ascii="Arial" w:hAnsi="Arial" w:cs="Arial"/>
          <w:sz w:val="22"/>
          <w:szCs w:val="22"/>
        </w:rPr>
        <w:t xml:space="preserve"> 6</w:t>
      </w:r>
      <w:r w:rsidR="009B0A5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7E5CE7" w:rsidRPr="007E5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will enroll </w:t>
      </w:r>
      <w:r w:rsidR="00FC112F">
        <w:rPr>
          <w:rFonts w:ascii="Arial" w:hAnsi="Arial" w:cs="Arial"/>
          <w:sz w:val="22"/>
          <w:szCs w:val="22"/>
        </w:rPr>
        <w:t xml:space="preserve">and treat </w:t>
      </w:r>
      <w:r>
        <w:rPr>
          <w:rFonts w:ascii="Arial" w:hAnsi="Arial" w:cs="Arial"/>
          <w:sz w:val="22"/>
          <w:szCs w:val="22"/>
        </w:rPr>
        <w:t xml:space="preserve">patients in cohorts of size 3. </w:t>
      </w:r>
      <w:r w:rsidR="00A4470B">
        <w:rPr>
          <w:rFonts w:ascii="Arial" w:hAnsi="Arial" w:cs="Arial"/>
          <w:sz w:val="22"/>
          <w:szCs w:val="22"/>
        </w:rPr>
        <w:t>Let (</w:t>
      </w:r>
      <w:r w:rsidR="00A4470B" w:rsidRPr="00A4470B">
        <w:rPr>
          <w:rFonts w:ascii="Arial" w:hAnsi="Arial" w:cs="Arial"/>
          <w:i/>
          <w:sz w:val="22"/>
          <w:szCs w:val="22"/>
        </w:rPr>
        <w:t>j, k</w:t>
      </w:r>
      <w:r w:rsidR="00A4470B">
        <w:rPr>
          <w:rFonts w:ascii="Arial" w:hAnsi="Arial" w:cs="Arial"/>
          <w:sz w:val="22"/>
          <w:szCs w:val="22"/>
        </w:rPr>
        <w:t xml:space="preserve">) denote the combination of </w:t>
      </w:r>
      <w:proofErr w:type="spellStart"/>
      <w:r w:rsidR="00A4470B" w:rsidRPr="00A4470B">
        <w:rPr>
          <w:rFonts w:ascii="Arial" w:hAnsi="Arial" w:cs="Arial"/>
          <w:i/>
          <w:sz w:val="22"/>
          <w:szCs w:val="22"/>
        </w:rPr>
        <w:t>j</w:t>
      </w:r>
      <w:r w:rsidR="00A4470B">
        <w:rPr>
          <w:rFonts w:ascii="Arial" w:hAnsi="Arial" w:cs="Arial"/>
          <w:sz w:val="22"/>
          <w:szCs w:val="22"/>
        </w:rPr>
        <w:t>th</w:t>
      </w:r>
      <w:proofErr w:type="spellEnd"/>
      <w:r w:rsidR="00A4470B">
        <w:rPr>
          <w:rFonts w:ascii="Arial" w:hAnsi="Arial" w:cs="Arial"/>
          <w:sz w:val="22"/>
          <w:szCs w:val="22"/>
        </w:rPr>
        <w:t xml:space="preserve"> dose level of agent A and </w:t>
      </w:r>
      <w:proofErr w:type="spellStart"/>
      <w:r w:rsidR="00A4470B" w:rsidRPr="00A4470B">
        <w:rPr>
          <w:rFonts w:ascii="Arial" w:hAnsi="Arial" w:cs="Arial"/>
          <w:i/>
          <w:sz w:val="22"/>
          <w:szCs w:val="22"/>
        </w:rPr>
        <w:t>k</w:t>
      </w:r>
      <w:r w:rsidR="00A4470B">
        <w:rPr>
          <w:rFonts w:ascii="Arial" w:hAnsi="Arial" w:cs="Arial"/>
          <w:sz w:val="22"/>
          <w:szCs w:val="22"/>
        </w:rPr>
        <w:t>th</w:t>
      </w:r>
      <w:proofErr w:type="spellEnd"/>
      <w:r w:rsidR="00A4470B">
        <w:rPr>
          <w:rFonts w:ascii="Arial" w:hAnsi="Arial" w:cs="Arial"/>
          <w:sz w:val="22"/>
          <w:szCs w:val="22"/>
        </w:rPr>
        <w:t xml:space="preserve"> dose level of agent B. </w:t>
      </w:r>
      <w:r>
        <w:rPr>
          <w:rFonts w:ascii="Arial" w:hAnsi="Arial" w:cs="Arial"/>
          <w:sz w:val="22"/>
          <w:szCs w:val="22"/>
        </w:rPr>
        <w:t>T</w:t>
      </w:r>
      <w:r w:rsidR="00206B6F">
        <w:rPr>
          <w:rFonts w:ascii="Arial" w:hAnsi="Arial" w:cs="Arial"/>
          <w:sz w:val="22"/>
          <w:szCs w:val="22"/>
        </w:rPr>
        <w:t>he trial</w:t>
      </w:r>
      <w:r w:rsidR="00BE2876">
        <w:rPr>
          <w:rFonts w:ascii="Arial" w:hAnsi="Arial" w:cs="Arial"/>
          <w:sz w:val="22"/>
          <w:szCs w:val="22"/>
        </w:rPr>
        <w:t xml:space="preserve"> design is</w:t>
      </w:r>
      <w:r w:rsidR="007E5CE7" w:rsidRPr="007E5CE7">
        <w:rPr>
          <w:rFonts w:ascii="Arial" w:hAnsi="Arial" w:cs="Arial"/>
          <w:sz w:val="22"/>
          <w:szCs w:val="22"/>
        </w:rPr>
        <w:t xml:space="preserve"> described as follows:</w:t>
      </w:r>
    </w:p>
    <w:p w14:paraId="55E86E20" w14:textId="5293DBE0" w:rsidR="007E5CE7" w:rsidRDefault="007E5CE7" w:rsidP="00C073E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Patients in the first co</w:t>
      </w:r>
      <w:r w:rsidR="00DE2D0E" w:rsidRPr="00C073EE">
        <w:rPr>
          <w:rFonts w:ascii="Arial" w:hAnsi="Arial" w:cs="Arial"/>
          <w:sz w:val="22"/>
          <w:szCs w:val="22"/>
        </w:rPr>
        <w:t xml:space="preserve">hort are treated at the lowest </w:t>
      </w:r>
      <w:r w:rsidR="00E55176">
        <w:rPr>
          <w:rFonts w:ascii="Arial" w:hAnsi="Arial" w:cs="Arial"/>
          <w:sz w:val="22"/>
          <w:szCs w:val="22"/>
        </w:rPr>
        <w:t>dose combination (1, 1)</w:t>
      </w:r>
      <w:r w:rsidRPr="00C073EE">
        <w:rPr>
          <w:rFonts w:ascii="Arial" w:hAnsi="Arial" w:cs="Arial"/>
          <w:sz w:val="22"/>
          <w:szCs w:val="22"/>
        </w:rPr>
        <w:t xml:space="preserve">. </w:t>
      </w:r>
    </w:p>
    <w:p w14:paraId="4109638D" w14:textId="77777777" w:rsidR="00C073EE" w:rsidRPr="00C073EE" w:rsidRDefault="00C073EE" w:rsidP="00C073E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196064E6" w14:textId="245DCD7B" w:rsidR="002E32A4" w:rsidRPr="004E0E3D" w:rsidRDefault="003D241B" w:rsidP="004E0E3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that</w:t>
      </w:r>
      <w:r w:rsidR="001014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current dose</w:t>
      </w:r>
      <w:r w:rsidR="005C62C8">
        <w:rPr>
          <w:rFonts w:ascii="Arial" w:hAnsi="Arial" w:cs="Arial"/>
          <w:sz w:val="22"/>
          <w:szCs w:val="22"/>
        </w:rPr>
        <w:t xml:space="preserve"> </w:t>
      </w:r>
      <w:r w:rsidR="00841BAE">
        <w:rPr>
          <w:rFonts w:ascii="Arial" w:hAnsi="Arial" w:cs="Arial"/>
          <w:sz w:val="22"/>
          <w:szCs w:val="22"/>
        </w:rPr>
        <w:t>is (</w:t>
      </w:r>
      <w:r w:rsidR="00841BAE" w:rsidRPr="0010148D">
        <w:rPr>
          <w:rFonts w:ascii="Arial" w:hAnsi="Arial" w:cs="Arial"/>
          <w:i/>
          <w:sz w:val="22"/>
          <w:szCs w:val="22"/>
        </w:rPr>
        <w:t>j</w:t>
      </w:r>
      <w:r w:rsidR="00841BAE">
        <w:rPr>
          <w:rFonts w:ascii="Arial" w:hAnsi="Arial" w:cs="Arial"/>
          <w:sz w:val="22"/>
          <w:szCs w:val="22"/>
        </w:rPr>
        <w:t xml:space="preserve">, </w:t>
      </w:r>
      <w:r w:rsidR="00841BAE" w:rsidRPr="0010148D">
        <w:rPr>
          <w:rFonts w:ascii="Arial" w:hAnsi="Arial" w:cs="Arial"/>
          <w:i/>
          <w:sz w:val="22"/>
          <w:szCs w:val="22"/>
        </w:rPr>
        <w:t>k</w:t>
      </w:r>
      <w:r w:rsidR="00841BAE">
        <w:rPr>
          <w:rFonts w:ascii="Arial" w:hAnsi="Arial" w:cs="Arial"/>
          <w:sz w:val="22"/>
          <w:szCs w:val="22"/>
        </w:rPr>
        <w:t>)</w:t>
      </w:r>
      <w:r w:rsidR="0010148D">
        <w:rPr>
          <w:rFonts w:ascii="Arial" w:hAnsi="Arial" w:cs="Arial"/>
          <w:sz w:val="22"/>
          <w:szCs w:val="22"/>
        </w:rPr>
        <w:t xml:space="preserve">. </w:t>
      </w:r>
      <w:r w:rsidR="007E5CE7" w:rsidRPr="00C073EE">
        <w:rPr>
          <w:rFonts w:ascii="Arial" w:hAnsi="Arial" w:cs="Arial"/>
          <w:sz w:val="22"/>
          <w:szCs w:val="22"/>
        </w:rPr>
        <w:t>To assign a dose to the next cohort of patients, we conduct dose escalation/de-escalation according t</w:t>
      </w:r>
      <w:r w:rsidR="002E32A4">
        <w:rPr>
          <w:rFonts w:ascii="Arial" w:hAnsi="Arial" w:cs="Arial"/>
          <w:sz w:val="22"/>
          <w:szCs w:val="22"/>
        </w:rPr>
        <w:t>o the rule displayed in Table 1</w:t>
      </w:r>
      <w:r w:rsidR="004E0E3D">
        <w:rPr>
          <w:rFonts w:ascii="Arial" w:hAnsi="Arial" w:cs="Arial"/>
          <w:sz w:val="22"/>
          <w:szCs w:val="22"/>
        </w:rPr>
        <w:t>.</w:t>
      </w:r>
      <w:r w:rsidR="0010148D">
        <w:rPr>
          <w:rFonts w:ascii="Arial" w:hAnsi="Arial" w:cs="Arial"/>
          <w:sz w:val="22"/>
          <w:szCs w:val="22"/>
        </w:rPr>
        <w:t xml:space="preserve"> </w:t>
      </w:r>
    </w:p>
    <w:p w14:paraId="199DCF24" w14:textId="77777777" w:rsidR="002E32A4" w:rsidRDefault="002E32A4" w:rsidP="00193C3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46A1640" w14:textId="54C8A8A2" w:rsidR="00193C35" w:rsidRPr="00193C35" w:rsidRDefault="009C0AF3" w:rsidP="00193C35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1. Dose escalation/de-escalation</w:t>
      </w:r>
      <w:r w:rsidR="00193C35" w:rsidRPr="00193C35">
        <w:rPr>
          <w:rFonts w:ascii="Arial" w:hAnsi="Arial" w:cs="Arial"/>
          <w:sz w:val="22"/>
          <w:szCs w:val="22"/>
        </w:rPr>
        <w:t xml:space="preserve"> rule for the BOIN design.</w:t>
      </w:r>
    </w:p>
    <w:tbl>
      <w:tblPr>
        <w:tblStyle w:val="TableGrid"/>
        <w:tblW w:w="8022" w:type="dxa"/>
        <w:jc w:val="center"/>
        <w:tblInd w:w="-5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519B0" w:rsidRPr="009C16FF" w14:paraId="106CDFF8" w14:textId="77777777" w:rsidTr="00DB0246">
        <w:trPr>
          <w:trHeight w:val="300"/>
          <w:jc w:val="center"/>
        </w:trPr>
        <w:tc>
          <w:tcPr>
            <w:tcW w:w="3063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4B2E91EE" w14:textId="77777777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59" w:type="dxa"/>
            <w:gridSpan w:val="10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59F0419" w14:textId="2C896BA0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The number of patients treated </w:t>
            </w:r>
            <w:r w:rsidRPr="009C16FF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at the current dose</w:t>
            </w:r>
          </w:p>
        </w:tc>
      </w:tr>
      <w:tr w:rsidR="00B519B0" w:rsidRPr="009C16FF" w14:paraId="2891D8D0" w14:textId="77777777" w:rsidTr="00DB0246">
        <w:trPr>
          <w:trHeight w:val="300"/>
          <w:jc w:val="center"/>
        </w:trPr>
        <w:tc>
          <w:tcPr>
            <w:tcW w:w="3063" w:type="dxa"/>
            <w:tcBorders>
              <w:top w:val="nil"/>
            </w:tcBorders>
            <w:noWrap/>
            <w:vAlign w:val="center"/>
            <w:hideMark/>
          </w:tcPr>
          <w:p w14:paraId="24E498E7" w14:textId="2A37D078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Action</w:t>
            </w:r>
          </w:p>
        </w:tc>
        <w:tc>
          <w:tcPr>
            <w:tcW w:w="495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0CA8EF0" w14:textId="3B17DDB5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25DA6FCC" w14:textId="4FF76235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47FF9A15" w14:textId="1316B2BB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3C70194" w14:textId="0F65F2A8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4945E75" w14:textId="029DAEF6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AF8AA95" w14:textId="1DB0223A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0B50E8A" w14:textId="5859ED8B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2CFB9A14" w14:textId="0D44EE54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4B52B1DA" w14:textId="173AEBDC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E7DE810" w14:textId="54B132E6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B519B0" w:rsidRPr="009C16FF" w14:paraId="18620197" w14:textId="77777777" w:rsidTr="00DB0246">
        <w:trPr>
          <w:trHeight w:val="300"/>
          <w:jc w:val="center"/>
        </w:trPr>
        <w:tc>
          <w:tcPr>
            <w:tcW w:w="3063" w:type="dxa"/>
            <w:noWrap/>
            <w:vAlign w:val="center"/>
            <w:hideMark/>
          </w:tcPr>
          <w:p w14:paraId="7E377DC6" w14:textId="7CD0D559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Escalate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if # of patients</w:t>
            </w:r>
          </w:p>
          <w:p w14:paraId="31E10972" w14:textId="17260AB8" w:rsidR="009F1C0C" w:rsidRPr="009C16FF" w:rsidRDefault="001B683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who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experienced DLT &lt;=</w:t>
            </w:r>
          </w:p>
        </w:tc>
        <w:tc>
          <w:tcPr>
            <w:tcW w:w="495" w:type="dxa"/>
            <w:noWrap/>
            <w:vAlign w:val="center"/>
            <w:hideMark/>
          </w:tcPr>
          <w:p w14:paraId="21341F46" w14:textId="77777777" w:rsidR="009F1C0C" w:rsidRPr="009C16FF" w:rsidRDefault="009F1C0C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1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14:paraId="67A0977F" w14:textId="28460793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14:paraId="16E0BF87" w14:textId="219D5BE9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14:paraId="47205018" w14:textId="2CDBB46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14:paraId="3DAD8F72" w14:textId="03A42365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14:paraId="4664E360" w14:textId="4AEE7C9C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14:paraId="2773C759" w14:textId="3A2F38E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14:paraId="1FB36345" w14:textId="40A5B8CD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14:paraId="3FF421E9" w14:textId="30AF58A1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noWrap/>
            <w:vAlign w:val="center"/>
            <w:hideMark/>
          </w:tcPr>
          <w:p w14:paraId="13C5CB4D" w14:textId="51E7EF41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519B0" w:rsidRPr="009C16FF" w14:paraId="183EBF93" w14:textId="77777777" w:rsidTr="00DB0246">
        <w:trPr>
          <w:trHeight w:val="300"/>
          <w:jc w:val="center"/>
        </w:trPr>
        <w:tc>
          <w:tcPr>
            <w:tcW w:w="306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3537F8" w14:textId="77777777" w:rsidR="004E0E3D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De</w:t>
            </w:r>
            <w:r w:rsidR="001B683C"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-</w:t>
            </w: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escalate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if # of patients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84FAAEC" w14:textId="6E1A7BF4" w:rsidR="009F1C0C" w:rsidRPr="009C16FF" w:rsidRDefault="004E0E3D" w:rsidP="004E0E3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experienced DLT &gt;=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5D1082" w14:textId="49D2777D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4EFD81" w14:textId="2A3EDF5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601322" w14:textId="4909BEED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CACDF3" w14:textId="15EE7326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4BD1E0" w14:textId="77C4459A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BF35BF" w14:textId="3FAF2C1E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7DC324" w14:textId="3E3C4873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B4255B" w14:textId="29B43D8B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09CF67" w14:textId="02A9C83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6676DC" w14:textId="46722A0A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B519B0" w:rsidRPr="009C16FF" w14:paraId="5DDF9E82" w14:textId="77777777" w:rsidTr="00DB0246">
        <w:trPr>
          <w:trHeight w:val="300"/>
          <w:jc w:val="center"/>
        </w:trPr>
        <w:tc>
          <w:tcPr>
            <w:tcW w:w="306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A23C49D" w14:textId="77777777" w:rsidR="004E0E3D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Eliminate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if # </w:t>
            </w:r>
            <w:r w:rsidR="004E0E3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of patients </w:t>
            </w:r>
          </w:p>
          <w:p w14:paraId="3A481A6F" w14:textId="1C5EB0D6" w:rsidR="009F1C0C" w:rsidRPr="009C16FF" w:rsidRDefault="004E0E3D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who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experienced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DLT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&gt;=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B2AD85B" w14:textId="7D646E52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5BB1890" w14:textId="5EEFA8F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5AA2FBE" w14:textId="2B317EB2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CF66749" w14:textId="24D63547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3E53E80" w14:textId="48C6AAA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C9B8C51" w14:textId="088CA10F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662D4C4" w14:textId="160B634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8895F22" w14:textId="4DEBDEA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91385D3" w14:textId="6CC87F6E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D01CDD7" w14:textId="62CDA0F6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14:paraId="48983D79" w14:textId="7A0C18A2" w:rsidR="00715BDE" w:rsidRDefault="00715BDE" w:rsidP="002F5E8D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022" w:type="dxa"/>
        <w:jc w:val="center"/>
        <w:tblInd w:w="-5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517B2" w:rsidRPr="009C16FF" w14:paraId="33AE83A1" w14:textId="77777777" w:rsidTr="0051277F">
        <w:trPr>
          <w:trHeight w:val="300"/>
          <w:jc w:val="center"/>
        </w:trPr>
        <w:tc>
          <w:tcPr>
            <w:tcW w:w="3063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3C99E62F" w14:textId="77777777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59" w:type="dxa"/>
            <w:gridSpan w:val="10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7207828" w14:textId="77777777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The number of patients treated </w:t>
            </w:r>
            <w:r w:rsidRPr="009C16FF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at the current dose</w:t>
            </w:r>
          </w:p>
        </w:tc>
      </w:tr>
      <w:tr w:rsidR="008517B2" w:rsidRPr="009C16FF" w14:paraId="3CF61C85" w14:textId="77777777" w:rsidTr="0051277F">
        <w:trPr>
          <w:trHeight w:val="300"/>
          <w:jc w:val="center"/>
        </w:trPr>
        <w:tc>
          <w:tcPr>
            <w:tcW w:w="3063" w:type="dxa"/>
            <w:tcBorders>
              <w:top w:val="nil"/>
            </w:tcBorders>
            <w:noWrap/>
            <w:vAlign w:val="center"/>
            <w:hideMark/>
          </w:tcPr>
          <w:p w14:paraId="48FC7CF2" w14:textId="77777777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Action</w:t>
            </w:r>
          </w:p>
        </w:tc>
        <w:tc>
          <w:tcPr>
            <w:tcW w:w="495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1952385E" w14:textId="0C31E563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02492992" w14:textId="7139B558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4BCC7B17" w14:textId="4DEEDB84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E9AEBE8" w14:textId="3CD999C3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18593039" w14:textId="49F56663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09BC7CF" w14:textId="665805B8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634D2684" w14:textId="0CCA7BCF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21CB7963" w14:textId="42535E57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15FC7FDE" w14:textId="0EB2F956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12C22445" w14:textId="3570E83B" w:rsidR="008517B2" w:rsidRPr="009C16FF" w:rsidRDefault="008517B2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6C094F" w:rsidRPr="006C094F" w14:paraId="5BAC63FC" w14:textId="77777777" w:rsidTr="006C094F">
        <w:trPr>
          <w:trHeight w:val="300"/>
          <w:jc w:val="center"/>
        </w:trPr>
        <w:tc>
          <w:tcPr>
            <w:tcW w:w="3063" w:type="dxa"/>
            <w:noWrap/>
            <w:vAlign w:val="center"/>
            <w:hideMark/>
          </w:tcPr>
          <w:p w14:paraId="48B0EFA9" w14:textId="77777777" w:rsidR="006C094F" w:rsidRPr="009C16FF" w:rsidRDefault="006C094F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Escalate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if # of patients</w:t>
            </w:r>
          </w:p>
          <w:p w14:paraId="46E6FBF6" w14:textId="77777777" w:rsidR="006C094F" w:rsidRPr="009C16FF" w:rsidRDefault="006C094F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who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experienced DLT &lt;=</w:t>
            </w:r>
          </w:p>
        </w:tc>
        <w:tc>
          <w:tcPr>
            <w:tcW w:w="495" w:type="dxa"/>
            <w:noWrap/>
            <w:vAlign w:val="center"/>
            <w:hideMark/>
          </w:tcPr>
          <w:p w14:paraId="265CF6D8" w14:textId="285AF459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noWrap/>
            <w:vAlign w:val="center"/>
            <w:hideMark/>
          </w:tcPr>
          <w:p w14:paraId="57767437" w14:textId="362DC5B6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noWrap/>
            <w:vAlign w:val="center"/>
            <w:hideMark/>
          </w:tcPr>
          <w:p w14:paraId="76554136" w14:textId="3C917ABF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14:paraId="3FB3AFA6" w14:textId="1AB81525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14:paraId="6B665708" w14:textId="33A38552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noWrap/>
            <w:vAlign w:val="center"/>
            <w:hideMark/>
          </w:tcPr>
          <w:p w14:paraId="5025C50B" w14:textId="2A9D7DBC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noWrap/>
            <w:vAlign w:val="center"/>
            <w:hideMark/>
          </w:tcPr>
          <w:p w14:paraId="540509A4" w14:textId="0CFE6CB4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noWrap/>
            <w:vAlign w:val="center"/>
            <w:hideMark/>
          </w:tcPr>
          <w:p w14:paraId="604FBFD4" w14:textId="780BF06C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noWrap/>
            <w:vAlign w:val="center"/>
            <w:hideMark/>
          </w:tcPr>
          <w:p w14:paraId="6E7F0D64" w14:textId="6B695B9F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noWrap/>
            <w:vAlign w:val="center"/>
            <w:hideMark/>
          </w:tcPr>
          <w:p w14:paraId="1B31AC51" w14:textId="6FE34576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C094F" w:rsidRPr="006C094F" w14:paraId="3196FA67" w14:textId="77777777" w:rsidTr="006C094F">
        <w:trPr>
          <w:trHeight w:val="300"/>
          <w:jc w:val="center"/>
        </w:trPr>
        <w:tc>
          <w:tcPr>
            <w:tcW w:w="306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849C1A" w14:textId="77777777" w:rsidR="006C094F" w:rsidRDefault="006C094F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De-escalate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if # of patients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1D657E52" w14:textId="77777777" w:rsidR="006C094F" w:rsidRPr="009C16FF" w:rsidRDefault="006C094F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who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experienced DLT &gt;=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ABC06B" w14:textId="27B2D75E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019E4A" w14:textId="0BBBD5B7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22596C" w14:textId="38DB228B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CD4439" w14:textId="3D497FD5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BF1D31" w14:textId="4202FE88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CFBC97" w14:textId="733143E1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82B3E3" w14:textId="3778054C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3BECCD" w14:textId="70E13832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F82613" w14:textId="295F9D7D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D98A2F" w14:textId="59A08654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6C094F" w:rsidRPr="006C094F" w14:paraId="1B4DA14E" w14:textId="77777777" w:rsidTr="006C094F">
        <w:trPr>
          <w:trHeight w:val="300"/>
          <w:jc w:val="center"/>
        </w:trPr>
        <w:tc>
          <w:tcPr>
            <w:tcW w:w="306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8110648" w14:textId="77777777" w:rsidR="006C094F" w:rsidRDefault="006C094F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07AEE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Eliminate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if #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of patients </w:t>
            </w:r>
          </w:p>
          <w:p w14:paraId="102AA8DD" w14:textId="77777777" w:rsidR="006C094F" w:rsidRPr="009C16FF" w:rsidRDefault="006C094F" w:rsidP="0051277F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who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experienced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DLT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&gt;=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F9CDC4F" w14:textId="78E9DA39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FBC9B1D" w14:textId="5F077415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1978E44" w14:textId="7DAA71B2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E397B4D" w14:textId="2B4B2C3A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E3C2670" w14:textId="74821B84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49BA56D" w14:textId="7C9A1B20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226217C" w14:textId="5437EE3F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BDF788C" w14:textId="415B6906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7207F48" w14:textId="1B6CC9C3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4BFC0A1" w14:textId="01728A61" w:rsidR="006C094F" w:rsidRPr="006C094F" w:rsidRDefault="006C094F" w:rsidP="006C094F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09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</w:tbl>
    <w:p w14:paraId="14FF7683" w14:textId="77777777" w:rsidR="008517B2" w:rsidRDefault="008517B2" w:rsidP="002F5E8D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7C94D9" w14:textId="0C59065E" w:rsidR="004E0E3D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using Table 1, please note the following</w:t>
      </w:r>
    </w:p>
    <w:p w14:paraId="02B24408" w14:textId="77777777" w:rsidR="00520C78" w:rsidRPr="00520C78" w:rsidRDefault="00520C78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12"/>
          <w:szCs w:val="12"/>
        </w:rPr>
      </w:pPr>
    </w:p>
    <w:p w14:paraId="1F658064" w14:textId="26FDC3BD" w:rsidR="004E0E3D" w:rsidRP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“Eliminate” means that we elimina</w:t>
      </w:r>
      <w:r w:rsidR="0051277F">
        <w:rPr>
          <w:rFonts w:ascii="Arial" w:hAnsi="Arial" w:cs="Arial"/>
          <w:sz w:val="22"/>
          <w:szCs w:val="22"/>
        </w:rPr>
        <w:t xml:space="preserve">te the current and higher doses, i.e., </w:t>
      </w:r>
      <w:r w:rsidR="00641EB8">
        <w:rPr>
          <w:rFonts w:ascii="Arial" w:hAnsi="Arial" w:cs="Arial"/>
          <w:sz w:val="22"/>
          <w:szCs w:val="22"/>
        </w:rPr>
        <w:t xml:space="preserve">the </w:t>
      </w:r>
      <w:r w:rsidR="00C23839">
        <w:rPr>
          <w:rFonts w:ascii="Arial" w:hAnsi="Arial" w:cs="Arial"/>
          <w:sz w:val="22"/>
          <w:szCs w:val="22"/>
        </w:rPr>
        <w:t>dose set {</w:t>
      </w:r>
      <w:r w:rsidR="0051277F">
        <w:rPr>
          <w:rFonts w:ascii="Arial" w:hAnsi="Arial" w:cs="Arial"/>
          <w:sz w:val="22"/>
          <w:szCs w:val="22"/>
        </w:rPr>
        <w:t>(</w:t>
      </w:r>
      <w:r w:rsidR="0051277F" w:rsidRPr="00C23839">
        <w:rPr>
          <w:rFonts w:ascii="Arial" w:hAnsi="Arial" w:cs="Arial"/>
          <w:i/>
          <w:sz w:val="22"/>
          <w:szCs w:val="22"/>
        </w:rPr>
        <w:t>j</w:t>
      </w:r>
      <w:r w:rsidR="00C23839" w:rsidRPr="00C23839">
        <w:rPr>
          <w:rFonts w:ascii="Arial" w:hAnsi="Arial" w:cs="Arial"/>
          <w:i/>
          <w:sz w:val="22"/>
          <w:szCs w:val="22"/>
        </w:rPr>
        <w:t>*</w:t>
      </w:r>
      <w:r w:rsidR="0051277F" w:rsidRPr="00C23839">
        <w:rPr>
          <w:rFonts w:ascii="Arial" w:hAnsi="Arial" w:cs="Arial"/>
          <w:i/>
          <w:sz w:val="22"/>
          <w:szCs w:val="22"/>
        </w:rPr>
        <w:t>, k</w:t>
      </w:r>
      <w:r w:rsidR="0051277F">
        <w:rPr>
          <w:rFonts w:ascii="Arial" w:hAnsi="Arial" w:cs="Arial"/>
          <w:sz w:val="22"/>
          <w:szCs w:val="22"/>
        </w:rPr>
        <w:t>*)</w:t>
      </w:r>
      <w:proofErr w:type="gramStart"/>
      <w:r w:rsidR="00C23839">
        <w:rPr>
          <w:rFonts w:ascii="Arial" w:hAnsi="Arial" w:cs="Arial"/>
          <w:sz w:val="22"/>
          <w:szCs w:val="22"/>
        </w:rPr>
        <w:t>;</w:t>
      </w:r>
      <w:proofErr w:type="gramEnd"/>
      <w:r w:rsidR="00C23839">
        <w:rPr>
          <w:rFonts w:ascii="Arial" w:hAnsi="Arial" w:cs="Arial"/>
          <w:sz w:val="22"/>
          <w:szCs w:val="22"/>
        </w:rPr>
        <w:t xml:space="preserve"> </w:t>
      </w:r>
      <w:r w:rsidR="00C23839" w:rsidRPr="00C23839">
        <w:rPr>
          <w:rFonts w:ascii="Arial" w:hAnsi="Arial" w:cs="Arial"/>
          <w:i/>
          <w:sz w:val="22"/>
          <w:szCs w:val="22"/>
        </w:rPr>
        <w:t xml:space="preserve">j* </w:t>
      </w:r>
      <w:r w:rsidR="00C23839" w:rsidRPr="00C23839">
        <w:rPr>
          <w:rFonts w:ascii="Arial" w:hAnsi="Arial" w:cs="Arial"/>
          <w:sz w:val="22"/>
          <w:szCs w:val="22"/>
        </w:rPr>
        <w:sym w:font="Symbol" w:char="F0B3"/>
      </w:r>
      <w:r w:rsidR="00C23839" w:rsidRPr="00C23839">
        <w:rPr>
          <w:rFonts w:ascii="Arial" w:hAnsi="Arial" w:cs="Arial"/>
          <w:i/>
          <w:sz w:val="22"/>
          <w:szCs w:val="22"/>
        </w:rPr>
        <w:t xml:space="preserve"> j</w:t>
      </w:r>
      <w:r w:rsidR="00C23839">
        <w:rPr>
          <w:rFonts w:ascii="Arial" w:hAnsi="Arial" w:cs="Arial"/>
          <w:sz w:val="22"/>
          <w:szCs w:val="22"/>
        </w:rPr>
        <w:t xml:space="preserve"> and </w:t>
      </w:r>
      <w:r w:rsidR="00C23839" w:rsidRPr="00C23839">
        <w:rPr>
          <w:rFonts w:ascii="Arial" w:hAnsi="Arial" w:cs="Arial"/>
          <w:i/>
          <w:sz w:val="22"/>
          <w:szCs w:val="22"/>
        </w:rPr>
        <w:t>k*</w:t>
      </w:r>
      <w:r w:rsidR="00C23839">
        <w:rPr>
          <w:rFonts w:ascii="Arial" w:hAnsi="Arial" w:cs="Arial"/>
          <w:sz w:val="22"/>
          <w:szCs w:val="22"/>
        </w:rPr>
        <w:t xml:space="preserve"> </w:t>
      </w:r>
      <w:r w:rsidR="00C23839">
        <w:rPr>
          <w:rFonts w:ascii="Arial" w:hAnsi="Arial" w:cs="Arial"/>
          <w:sz w:val="22"/>
          <w:szCs w:val="22"/>
        </w:rPr>
        <w:sym w:font="Symbol" w:char="F0B3"/>
      </w:r>
      <w:r w:rsidR="00C23839">
        <w:rPr>
          <w:rFonts w:ascii="Arial" w:hAnsi="Arial" w:cs="Arial"/>
          <w:sz w:val="22"/>
          <w:szCs w:val="22"/>
        </w:rPr>
        <w:t xml:space="preserve"> </w:t>
      </w:r>
      <w:r w:rsidR="00C23839" w:rsidRPr="00C23839">
        <w:rPr>
          <w:rFonts w:ascii="Arial" w:hAnsi="Arial" w:cs="Arial"/>
          <w:i/>
          <w:sz w:val="22"/>
          <w:szCs w:val="22"/>
        </w:rPr>
        <w:t>k</w:t>
      </w:r>
      <w:r w:rsidR="00C23839">
        <w:rPr>
          <w:rFonts w:ascii="Arial" w:hAnsi="Arial" w:cs="Arial"/>
          <w:sz w:val="22"/>
          <w:szCs w:val="22"/>
        </w:rPr>
        <w:t xml:space="preserve">}, </w:t>
      </w:r>
      <w:r w:rsidRPr="00C073EE">
        <w:rPr>
          <w:rFonts w:ascii="Arial" w:hAnsi="Arial" w:cs="Arial"/>
          <w:sz w:val="22"/>
          <w:szCs w:val="22"/>
        </w:rPr>
        <w:t>from the trial to prevent treating any future patients at these doses because they are overly toxic.</w:t>
      </w:r>
      <w:r w:rsidRPr="004E0E3D">
        <w:rPr>
          <w:rFonts w:ascii="Arial" w:hAnsi="Arial" w:cs="Arial"/>
          <w:sz w:val="22"/>
          <w:szCs w:val="22"/>
        </w:rPr>
        <w:t xml:space="preserve"> </w:t>
      </w:r>
    </w:p>
    <w:p w14:paraId="66F38532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1080"/>
        <w:rPr>
          <w:rFonts w:ascii="Arial" w:hAnsi="Arial" w:cs="Arial"/>
          <w:sz w:val="12"/>
          <w:szCs w:val="12"/>
        </w:rPr>
      </w:pPr>
    </w:p>
    <w:p w14:paraId="1D26F3B3" w14:textId="5DD7F00B" w:rsidR="00641EB8" w:rsidRPr="0084714D" w:rsidRDefault="004E0E3D" w:rsidP="0084714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When we eliminate a dose, we automatically de</w:t>
      </w:r>
      <w:r>
        <w:rPr>
          <w:rFonts w:ascii="Arial" w:hAnsi="Arial" w:cs="Arial"/>
          <w:sz w:val="22"/>
          <w:szCs w:val="22"/>
        </w:rPr>
        <w:t>-</w:t>
      </w:r>
      <w:r w:rsidR="0010148D">
        <w:rPr>
          <w:rFonts w:ascii="Arial" w:hAnsi="Arial" w:cs="Arial"/>
          <w:sz w:val="22"/>
          <w:szCs w:val="22"/>
        </w:rPr>
        <w:t>escalate the dose</w:t>
      </w:r>
      <w:r w:rsidR="00641EB8">
        <w:rPr>
          <w:rFonts w:ascii="Arial" w:hAnsi="Arial" w:cs="Arial"/>
          <w:sz w:val="22"/>
          <w:szCs w:val="22"/>
        </w:rPr>
        <w:t xml:space="preserve"> as described below</w:t>
      </w:r>
      <w:r w:rsidRPr="00C073EE">
        <w:rPr>
          <w:rFonts w:ascii="Arial" w:hAnsi="Arial" w:cs="Arial"/>
          <w:sz w:val="22"/>
          <w:szCs w:val="22"/>
        </w:rPr>
        <w:t>. When the lowest dose</w:t>
      </w:r>
      <w:r w:rsidR="0010148D">
        <w:rPr>
          <w:rFonts w:ascii="Arial" w:hAnsi="Arial" w:cs="Arial"/>
          <w:sz w:val="22"/>
          <w:szCs w:val="22"/>
        </w:rPr>
        <w:t xml:space="preserve"> (1, 1)</w:t>
      </w:r>
      <w:r w:rsidRPr="00C073EE">
        <w:rPr>
          <w:rFonts w:ascii="Arial" w:hAnsi="Arial" w:cs="Arial"/>
          <w:sz w:val="22"/>
          <w:szCs w:val="22"/>
        </w:rPr>
        <w:t xml:space="preserve"> is eliminated, we stop the trial for safety. In this case, no dose should be selected as the MTD.</w:t>
      </w:r>
    </w:p>
    <w:p w14:paraId="4020D0A7" w14:textId="77777777" w:rsidR="0084714D" w:rsidRPr="0084714D" w:rsidRDefault="0084714D" w:rsidP="0084714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1080"/>
        <w:rPr>
          <w:rFonts w:ascii="Arial" w:hAnsi="Arial" w:cs="Arial"/>
          <w:sz w:val="12"/>
          <w:szCs w:val="12"/>
        </w:rPr>
      </w:pPr>
    </w:p>
    <w:p w14:paraId="36E5547D" w14:textId="3E07F890" w:rsidR="00641EB8" w:rsidRDefault="00FC765A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rule indicates dose escalation, we escalate the dose to (</w:t>
      </w:r>
      <w:r w:rsidRPr="00641EB8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2B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Pr="00641EB8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) or (</w:t>
      </w:r>
      <w:r w:rsidRPr="00641EB8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, </w:t>
      </w:r>
      <w:r w:rsidRPr="00641EB8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sym w:font="Symbol" w:char="F02B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), which one has the highest posterior probability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Pr⁡</m:t>
        </m:r>
        <m:r>
          <w:rPr>
            <w:rFonts w:ascii="Cambria Math" w:hAnsi="Cambria Math" w:cs="Arial"/>
            <w:sz w:val="22"/>
            <w:szCs w:val="22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j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'</m:t>
                </m:r>
              </m:sup>
            </m:sSup>
          </m:sub>
        </m:sSub>
        <w:proofErr w:type="gramStart"/>
        <m:r>
          <w:rPr>
            <w:rFonts w:ascii="Cambria Math" w:hAnsi="Cambria Math" w:cs="Arial"/>
            <w:sz w:val="22"/>
            <w:szCs w:val="22"/>
          </w:rPr>
          <m:t>∈(</m:t>
        </m:r>
        <w:proofErr w:type="gramEnd"/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)|data)</m:t>
        </m:r>
      </m:oMath>
      <w:r>
        <w:rPr>
          <w:rFonts w:ascii="Arial" w:hAnsi="Arial" w:cs="Arial"/>
          <w:sz w:val="22"/>
          <w:szCs w:val="22"/>
        </w:rPr>
        <w:t xml:space="preserve">, where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>
        <w:rPr>
          <w:rFonts w:ascii="Arial" w:hAnsi="Arial" w:cs="Arial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>
        <w:rPr>
          <w:rFonts w:ascii="Arial" w:hAnsi="Arial" w:cs="Arial"/>
          <w:sz w:val="22"/>
          <w:szCs w:val="22"/>
        </w:rPr>
        <w:t xml:space="preserve"> are the escalation and de-escalation boundaries listed in Table 1. That is, we </w:t>
      </w:r>
      <w:r w:rsidR="006403BC">
        <w:rPr>
          <w:rFonts w:ascii="Arial" w:hAnsi="Arial" w:cs="Arial"/>
          <w:sz w:val="22"/>
          <w:szCs w:val="22"/>
        </w:rPr>
        <w:t xml:space="preserve">escalate the dose to the one </w:t>
      </w:r>
      <w:r>
        <w:rPr>
          <w:rFonts w:ascii="Arial" w:hAnsi="Arial" w:cs="Arial"/>
          <w:sz w:val="22"/>
          <w:szCs w:val="22"/>
        </w:rPr>
        <w:t xml:space="preserve">that has a higher probability </w:t>
      </w:r>
      <w:r w:rsidR="001412B6">
        <w:rPr>
          <w:rFonts w:ascii="Arial" w:hAnsi="Arial" w:cs="Arial"/>
          <w:sz w:val="22"/>
          <w:szCs w:val="22"/>
        </w:rPr>
        <w:t xml:space="preserve">of having </w:t>
      </w:r>
      <w:r>
        <w:rPr>
          <w:rFonts w:ascii="Arial" w:hAnsi="Arial" w:cs="Arial"/>
          <w:sz w:val="22"/>
          <w:szCs w:val="22"/>
        </w:rPr>
        <w:t>acceptable toxicity. When (</w:t>
      </w:r>
      <w:r w:rsidRPr="00641EB8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2B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 w:rsidRPr="00641EB8">
        <w:rPr>
          <w:rFonts w:ascii="Arial" w:hAnsi="Arial" w:cs="Arial"/>
          <w:i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>) and (</w:t>
      </w:r>
      <w:r w:rsidRPr="00641EB8">
        <w:rPr>
          <w:rFonts w:ascii="Arial" w:hAnsi="Arial" w:cs="Arial"/>
          <w:i/>
          <w:sz w:val="22"/>
          <w:szCs w:val="22"/>
        </w:rPr>
        <w:t>j, k</w:t>
      </w:r>
      <w:r>
        <w:rPr>
          <w:rFonts w:ascii="Arial" w:hAnsi="Arial" w:cs="Arial"/>
          <w:sz w:val="22"/>
          <w:szCs w:val="22"/>
        </w:rPr>
        <w:sym w:font="Symbol" w:char="F02B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 have the same posterior probability, we randomly pick one for dose escalation.</w:t>
      </w:r>
    </w:p>
    <w:p w14:paraId="67812052" w14:textId="77777777" w:rsidR="0084714D" w:rsidRPr="0084714D" w:rsidRDefault="0084714D" w:rsidP="0084714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1080"/>
        <w:rPr>
          <w:rFonts w:ascii="Arial" w:hAnsi="Arial" w:cs="Arial"/>
          <w:sz w:val="12"/>
          <w:szCs w:val="12"/>
        </w:rPr>
      </w:pPr>
    </w:p>
    <w:p w14:paraId="0ED69B25" w14:textId="0E796F5E" w:rsidR="00F34701" w:rsidRPr="00F34701" w:rsidRDefault="00FC765A" w:rsidP="00F34701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rule indicates dose de-escalation, we de-escalate to (</w:t>
      </w:r>
      <w:r w:rsidRPr="00641EB8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i/>
          <w:sz w:val="22"/>
          <w:szCs w:val="22"/>
        </w:rPr>
        <w:sym w:font="Symbol" w:char="F02D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 w:rsidRPr="00641EB8">
        <w:rPr>
          <w:rFonts w:ascii="Arial" w:hAnsi="Arial" w:cs="Arial"/>
          <w:i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>) or (</w:t>
      </w:r>
      <w:r w:rsidRPr="00641EB8">
        <w:rPr>
          <w:rFonts w:ascii="Arial" w:hAnsi="Arial" w:cs="Arial"/>
          <w:i/>
          <w:sz w:val="22"/>
          <w:szCs w:val="22"/>
        </w:rPr>
        <w:t>j, k</w:t>
      </w:r>
      <w:r>
        <w:rPr>
          <w:rFonts w:ascii="Arial" w:hAnsi="Arial" w:cs="Arial"/>
          <w:i/>
          <w:sz w:val="22"/>
          <w:szCs w:val="22"/>
        </w:rPr>
        <w:sym w:font="Symbol" w:char="F02D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), which one has the highest posterior probability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Pr⁡</m:t>
        </m:r>
        <m:r>
          <w:rPr>
            <w:rFonts w:ascii="Cambria Math" w:hAnsi="Cambria Math" w:cs="Arial"/>
            <w:sz w:val="22"/>
            <w:szCs w:val="22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j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'</m:t>
                </m:r>
              </m:sup>
            </m:sSup>
          </m:sub>
        </m:sSub>
        <w:proofErr w:type="gramStart"/>
        <m:r>
          <w:rPr>
            <w:rFonts w:ascii="Cambria Math" w:hAnsi="Cambria Math" w:cs="Arial"/>
            <w:sz w:val="22"/>
            <w:szCs w:val="22"/>
          </w:rPr>
          <m:t>∈(</m:t>
        </m:r>
        <w:proofErr w:type="gramEnd"/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)|data)</m:t>
        </m:r>
      </m:oMath>
      <w:r>
        <w:rPr>
          <w:rFonts w:ascii="Arial" w:hAnsi="Arial" w:cs="Arial"/>
          <w:sz w:val="22"/>
          <w:szCs w:val="22"/>
        </w:rPr>
        <w:t>. When (</w:t>
      </w:r>
      <w:r w:rsidRPr="00641EB8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i/>
          <w:sz w:val="22"/>
          <w:szCs w:val="22"/>
        </w:rPr>
        <w:sym w:font="Symbol" w:char="F02D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 w:rsidRPr="00641EB8">
        <w:rPr>
          <w:rFonts w:ascii="Arial" w:hAnsi="Arial" w:cs="Arial"/>
          <w:i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>) and (</w:t>
      </w:r>
      <w:r w:rsidRPr="00641EB8">
        <w:rPr>
          <w:rFonts w:ascii="Arial" w:hAnsi="Arial" w:cs="Arial"/>
          <w:i/>
          <w:sz w:val="22"/>
          <w:szCs w:val="22"/>
        </w:rPr>
        <w:t>j, k</w:t>
      </w:r>
      <w:r>
        <w:rPr>
          <w:rFonts w:ascii="Arial" w:hAnsi="Arial" w:cs="Arial"/>
          <w:i/>
          <w:sz w:val="22"/>
          <w:szCs w:val="22"/>
        </w:rPr>
        <w:sym w:font="Symbol" w:char="F02D"/>
      </w:r>
      <w:r w:rsidRPr="001F666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 have the same posterior probability, we randomly pick one for dose de-escalation</w:t>
      </w:r>
    </w:p>
    <w:p w14:paraId="2749C361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1080"/>
        <w:rPr>
          <w:rFonts w:ascii="Arial" w:hAnsi="Arial" w:cs="Arial"/>
          <w:sz w:val="12"/>
          <w:szCs w:val="12"/>
        </w:rPr>
      </w:pPr>
    </w:p>
    <w:p w14:paraId="4FCD5E1A" w14:textId="1A1387D1" w:rsidR="00CF1C42" w:rsidRPr="00CF1C42" w:rsidRDefault="004E0E3D" w:rsidP="00CF1C42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If none of the actions (i.e., escalation, de-escalation or elimination) is triggered, we treat the new patients at the current dose</w:t>
      </w:r>
      <w:r w:rsidR="00851570">
        <w:rPr>
          <w:rFonts w:ascii="Arial" w:hAnsi="Arial" w:cs="Arial"/>
          <w:sz w:val="22"/>
          <w:szCs w:val="22"/>
        </w:rPr>
        <w:t xml:space="preserve"> combination</w:t>
      </w:r>
      <w:r w:rsidRPr="004E0E3D">
        <w:rPr>
          <w:rFonts w:ascii="Arial" w:hAnsi="Arial" w:cs="Arial"/>
          <w:sz w:val="22"/>
          <w:szCs w:val="22"/>
        </w:rPr>
        <w:t>.</w:t>
      </w:r>
    </w:p>
    <w:p w14:paraId="53D92F83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1080"/>
        <w:rPr>
          <w:rFonts w:ascii="Arial" w:hAnsi="Arial" w:cs="Arial"/>
          <w:sz w:val="12"/>
          <w:szCs w:val="12"/>
        </w:rPr>
      </w:pPr>
    </w:p>
    <w:p w14:paraId="78586B9B" w14:textId="523EAF8E" w:rsid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If the current dose is the lowest dose</w:t>
      </w:r>
      <w:r w:rsidR="00824A78">
        <w:rPr>
          <w:rFonts w:ascii="Arial" w:hAnsi="Arial" w:cs="Arial"/>
          <w:sz w:val="22"/>
          <w:szCs w:val="22"/>
        </w:rPr>
        <w:t>, i.e.,</w:t>
      </w:r>
      <w:r w:rsidRPr="004E0E3D">
        <w:rPr>
          <w:rFonts w:ascii="Arial" w:hAnsi="Arial" w:cs="Arial"/>
          <w:sz w:val="22"/>
          <w:szCs w:val="22"/>
        </w:rPr>
        <w:t xml:space="preserve"> </w:t>
      </w:r>
      <w:r w:rsidR="007F6B70">
        <w:rPr>
          <w:rFonts w:ascii="Arial" w:hAnsi="Arial" w:cs="Arial"/>
          <w:sz w:val="22"/>
          <w:szCs w:val="22"/>
        </w:rPr>
        <w:t xml:space="preserve">combination </w:t>
      </w:r>
      <w:r w:rsidR="00824A78">
        <w:rPr>
          <w:rFonts w:ascii="Arial" w:hAnsi="Arial" w:cs="Arial"/>
          <w:sz w:val="22"/>
          <w:szCs w:val="22"/>
        </w:rPr>
        <w:t xml:space="preserve">(1, 1), </w:t>
      </w:r>
      <w:r w:rsidRPr="004E0E3D">
        <w:rPr>
          <w:rFonts w:ascii="Arial" w:hAnsi="Arial" w:cs="Arial"/>
          <w:sz w:val="22"/>
          <w:szCs w:val="22"/>
        </w:rPr>
        <w:t xml:space="preserve">and the rule indicates dose de-escalation, we will treat the new patients at the lowest dose unless the number of DLTs reaches the elimination boundary, at which point we will terminate the trial for safety.  </w:t>
      </w:r>
    </w:p>
    <w:p w14:paraId="4E00952C" w14:textId="77777777" w:rsidR="004E0E3D" w:rsidRPr="00D303FA" w:rsidRDefault="004E0E3D" w:rsidP="00D303F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FD60899" w14:textId="1496AE6B" w:rsid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If the current dose is the highest dose</w:t>
      </w:r>
      <w:r w:rsidR="006F6864">
        <w:rPr>
          <w:rFonts w:ascii="Arial" w:hAnsi="Arial" w:cs="Arial"/>
          <w:sz w:val="22"/>
          <w:szCs w:val="22"/>
        </w:rPr>
        <w:t>, i.e., combination (</w:t>
      </w:r>
      <w:r w:rsidR="006F2849">
        <w:rPr>
          <w:rFonts w:ascii="Arial" w:hAnsi="Arial" w:cs="Arial"/>
          <w:sz w:val="22"/>
          <w:szCs w:val="22"/>
        </w:rPr>
        <w:t xml:space="preserve">3, 5), </w:t>
      </w:r>
      <w:r w:rsidRPr="004E0E3D">
        <w:rPr>
          <w:rFonts w:ascii="Arial" w:hAnsi="Arial" w:cs="Arial"/>
          <w:sz w:val="22"/>
          <w:szCs w:val="22"/>
        </w:rPr>
        <w:t>and the rule indicates dose escalation, we will treat the new patients at the highest dose</w:t>
      </w:r>
      <w:r w:rsidR="003E07D1">
        <w:rPr>
          <w:rFonts w:ascii="Arial" w:hAnsi="Arial" w:cs="Arial"/>
          <w:sz w:val="22"/>
          <w:szCs w:val="22"/>
        </w:rPr>
        <w:t>.</w:t>
      </w:r>
    </w:p>
    <w:p w14:paraId="31628FB7" w14:textId="77777777" w:rsidR="004E0E3D" w:rsidRDefault="004E0E3D" w:rsidP="007253C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D50F6D" w14:textId="01B41A92" w:rsidR="00B05E3E" w:rsidRPr="004E0E3D" w:rsidRDefault="004E0E3D" w:rsidP="004E0E3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Repeat step 2 un</w:t>
      </w:r>
      <w:r w:rsidR="00D303FA">
        <w:rPr>
          <w:rFonts w:ascii="Arial" w:hAnsi="Arial" w:cs="Arial"/>
          <w:sz w:val="22"/>
          <w:szCs w:val="22"/>
        </w:rPr>
        <w:t>til the maximum sample size of 6</w:t>
      </w:r>
      <w:r w:rsidRPr="004E0E3D">
        <w:rPr>
          <w:rFonts w:ascii="Arial" w:hAnsi="Arial" w:cs="Arial"/>
          <w:sz w:val="22"/>
          <w:szCs w:val="22"/>
        </w:rPr>
        <w:t>0 is reached or the trial is stopped.</w:t>
      </w:r>
    </w:p>
    <w:p w14:paraId="028C19D1" w14:textId="33D5FA9C" w:rsidR="007E5CE7" w:rsidRDefault="007E5CE7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5CE7">
        <w:rPr>
          <w:rFonts w:ascii="Arial" w:hAnsi="Arial" w:cs="Arial"/>
          <w:sz w:val="22"/>
          <w:szCs w:val="22"/>
        </w:rPr>
        <w:t>After the trial is comp</w:t>
      </w:r>
      <w:bookmarkStart w:id="0" w:name="_GoBack"/>
      <w:bookmarkEnd w:id="0"/>
      <w:r w:rsidRPr="007E5CE7">
        <w:rPr>
          <w:rFonts w:ascii="Arial" w:hAnsi="Arial" w:cs="Arial"/>
          <w:sz w:val="22"/>
          <w:szCs w:val="22"/>
        </w:rPr>
        <w:t>leted, we select the MTD based on isotonic regression</w:t>
      </w:r>
      <w:r>
        <w:rPr>
          <w:rFonts w:ascii="Arial" w:hAnsi="Arial" w:cs="Arial"/>
          <w:sz w:val="22"/>
          <w:szCs w:val="22"/>
        </w:rPr>
        <w:t xml:space="preserve"> as specified in </w:t>
      </w:r>
      <w:r w:rsidR="00BD7E3E">
        <w:rPr>
          <w:rFonts w:ascii="Arial" w:hAnsi="Arial" w:cs="Arial"/>
          <w:sz w:val="22"/>
          <w:szCs w:val="22"/>
        </w:rPr>
        <w:t>Lin and Yin (2015)</w:t>
      </w:r>
      <w:r w:rsidRPr="007E5CE7">
        <w:rPr>
          <w:rFonts w:ascii="Arial" w:hAnsi="Arial" w:cs="Arial"/>
          <w:sz w:val="22"/>
          <w:szCs w:val="22"/>
        </w:rPr>
        <w:t xml:space="preserve">. Specifically, we select as the MTD the dose for which the isotonic estimate of the toxicity rate is closest to the target toxicity rate. If there are ties, </w:t>
      </w:r>
      <w:r w:rsidR="001B683C">
        <w:rPr>
          <w:rFonts w:ascii="Arial" w:hAnsi="Arial" w:cs="Arial"/>
          <w:sz w:val="22"/>
          <w:szCs w:val="22"/>
        </w:rPr>
        <w:t xml:space="preserve">we select </w:t>
      </w:r>
      <w:r w:rsidRPr="007E5CE7">
        <w:rPr>
          <w:rFonts w:ascii="Arial" w:hAnsi="Arial" w:cs="Arial"/>
          <w:sz w:val="22"/>
          <w:szCs w:val="22"/>
        </w:rPr>
        <w:t>the high</w:t>
      </w:r>
      <w:r w:rsidR="001B683C">
        <w:rPr>
          <w:rFonts w:ascii="Arial" w:hAnsi="Arial" w:cs="Arial"/>
          <w:sz w:val="22"/>
          <w:szCs w:val="22"/>
        </w:rPr>
        <w:t>er</w:t>
      </w:r>
      <w:r w:rsidRPr="007E5CE7">
        <w:rPr>
          <w:rFonts w:ascii="Arial" w:hAnsi="Arial" w:cs="Arial"/>
          <w:sz w:val="22"/>
          <w:szCs w:val="22"/>
        </w:rPr>
        <w:t xml:space="preserve"> dose level when the isotonic estimate is lower than the target toxicity rate; and we select the lowe</w:t>
      </w:r>
      <w:r w:rsidR="001B683C">
        <w:rPr>
          <w:rFonts w:ascii="Arial" w:hAnsi="Arial" w:cs="Arial"/>
          <w:sz w:val="22"/>
          <w:szCs w:val="22"/>
        </w:rPr>
        <w:t>r</w:t>
      </w:r>
      <w:r w:rsidRPr="007E5CE7">
        <w:rPr>
          <w:rFonts w:ascii="Arial" w:hAnsi="Arial" w:cs="Arial"/>
          <w:sz w:val="22"/>
          <w:szCs w:val="22"/>
        </w:rPr>
        <w:t xml:space="preserve"> dose level when the isotonic estimate is greater than the target toxicity rate.</w:t>
      </w:r>
    </w:p>
    <w:p w14:paraId="38E99E47" w14:textId="46CC1F18" w:rsidR="002B039C" w:rsidRPr="002B039C" w:rsidRDefault="002B039C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70839">
        <w:rPr>
          <w:rFonts w:ascii="Arial" w:hAnsi="Arial" w:cs="Arial"/>
          <w:sz w:val="22"/>
          <w:szCs w:val="22"/>
          <w:highlight w:val="yellow"/>
        </w:rPr>
        <w:t>[</w:t>
      </w:r>
      <w:r w:rsidR="00874FB0">
        <w:rPr>
          <w:rFonts w:ascii="Arial" w:hAnsi="Arial" w:cs="Arial"/>
          <w:sz w:val="22"/>
          <w:szCs w:val="22"/>
          <w:highlight w:val="yellow"/>
        </w:rPr>
        <w:t>In</w:t>
      </w:r>
      <w:r w:rsidR="00963C93">
        <w:rPr>
          <w:rFonts w:ascii="Arial" w:hAnsi="Arial" w:cs="Arial"/>
          <w:sz w:val="22"/>
          <w:szCs w:val="22"/>
          <w:highlight w:val="yellow"/>
        </w:rPr>
        <w:t xml:space="preserve"> case</w:t>
      </w:r>
      <w:r w:rsidR="001900D8">
        <w:rPr>
          <w:rFonts w:ascii="Arial" w:hAnsi="Arial" w:cs="Arial"/>
          <w:sz w:val="22"/>
          <w:szCs w:val="22"/>
          <w:highlight w:val="yellow"/>
        </w:rPr>
        <w:t xml:space="preserve"> there is</w:t>
      </w:r>
      <w:r>
        <w:rPr>
          <w:rFonts w:ascii="Arial" w:hAnsi="Arial" w:cs="Arial"/>
          <w:sz w:val="22"/>
          <w:szCs w:val="22"/>
          <w:highlight w:val="yellow"/>
        </w:rPr>
        <w:t xml:space="preserve"> cohort expansion </w:t>
      </w:r>
      <w:r w:rsidRPr="002B039C">
        <w:rPr>
          <w:rFonts w:ascii="Arial" w:hAnsi="Arial" w:cs="Arial"/>
          <w:sz w:val="22"/>
          <w:szCs w:val="22"/>
          <w:highlight w:val="yellow"/>
        </w:rPr>
        <w:t>after identifying the MTD</w:t>
      </w:r>
      <w:r w:rsidRPr="001900D8">
        <w:rPr>
          <w:rFonts w:ascii="Arial" w:hAnsi="Arial" w:cs="Arial"/>
          <w:sz w:val="22"/>
          <w:szCs w:val="22"/>
          <w:highlight w:val="yellow"/>
        </w:rPr>
        <w:t>]</w:t>
      </w:r>
      <w:r w:rsidRPr="002B039C">
        <w:rPr>
          <w:rFonts w:ascii="Arial" w:hAnsi="Arial" w:cs="Arial"/>
          <w:sz w:val="22"/>
          <w:szCs w:val="22"/>
        </w:rPr>
        <w:t xml:space="preserve"> On</w:t>
      </w:r>
      <w:r w:rsidRPr="002B039C">
        <w:rPr>
          <w:rFonts w:ascii="Arial" w:hAnsi="Arial" w:cs="Arial"/>
          <w:spacing w:val="-2"/>
          <w:sz w:val="22"/>
          <w:szCs w:val="22"/>
        </w:rPr>
        <w:t>c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pacing w:val="1"/>
          <w:sz w:val="22"/>
          <w:szCs w:val="22"/>
        </w:rPr>
        <w:t>w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d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te</w:t>
      </w:r>
      <w:r w:rsidRPr="002B039C">
        <w:rPr>
          <w:rFonts w:ascii="Arial" w:hAnsi="Arial" w:cs="Arial"/>
          <w:spacing w:val="-2"/>
          <w:sz w:val="22"/>
          <w:szCs w:val="22"/>
        </w:rPr>
        <w:t>r</w:t>
      </w:r>
      <w:r w:rsidRPr="002B039C">
        <w:rPr>
          <w:rFonts w:ascii="Arial" w:hAnsi="Arial" w:cs="Arial"/>
          <w:sz w:val="22"/>
          <w:szCs w:val="22"/>
        </w:rPr>
        <w:t>mine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t</w:t>
      </w:r>
      <w:r w:rsidRPr="002B039C">
        <w:rPr>
          <w:rFonts w:ascii="Arial" w:hAnsi="Arial" w:cs="Arial"/>
          <w:spacing w:val="2"/>
          <w:sz w:val="22"/>
          <w:szCs w:val="22"/>
        </w:rPr>
        <w:t>h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 xml:space="preserve">MTD,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 xml:space="preserve">n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>dditional 15 p</w:t>
      </w:r>
      <w:r w:rsidRPr="002B039C">
        <w:rPr>
          <w:rFonts w:ascii="Arial" w:hAnsi="Arial" w:cs="Arial"/>
          <w:spacing w:val="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>ti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nts will be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e</w:t>
      </w:r>
      <w:r w:rsidRPr="002B039C">
        <w:rPr>
          <w:rFonts w:ascii="Arial" w:hAnsi="Arial" w:cs="Arial"/>
          <w:sz w:val="22"/>
          <w:szCs w:val="22"/>
        </w:rPr>
        <w:t>n</w:t>
      </w:r>
      <w:r w:rsidRPr="002B039C">
        <w:rPr>
          <w:rFonts w:ascii="Arial" w:hAnsi="Arial" w:cs="Arial"/>
          <w:spacing w:val="-1"/>
          <w:sz w:val="22"/>
          <w:szCs w:val="22"/>
        </w:rPr>
        <w:t>r</w:t>
      </w:r>
      <w:r w:rsidRPr="002B039C">
        <w:rPr>
          <w:rFonts w:ascii="Arial" w:hAnsi="Arial" w:cs="Arial"/>
          <w:sz w:val="22"/>
          <w:szCs w:val="22"/>
        </w:rPr>
        <w:t>oll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d</w:t>
      </w:r>
      <w:r w:rsidRPr="002B039C">
        <w:rPr>
          <w:rFonts w:ascii="Arial" w:hAnsi="Arial" w:cs="Arial"/>
          <w:spacing w:val="2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 xml:space="preserve">for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 xml:space="preserve">dditional 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pacing w:val="2"/>
          <w:sz w:val="22"/>
          <w:szCs w:val="22"/>
        </w:rPr>
        <w:t>x</w:t>
      </w:r>
      <w:r w:rsidRPr="002B039C">
        <w:rPr>
          <w:rFonts w:ascii="Arial" w:hAnsi="Arial" w:cs="Arial"/>
          <w:sz w:val="22"/>
          <w:szCs w:val="22"/>
        </w:rPr>
        <w:t>p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ri</w:t>
      </w:r>
      <w:r w:rsidRPr="002B039C">
        <w:rPr>
          <w:rFonts w:ascii="Arial" w:hAnsi="Arial" w:cs="Arial"/>
          <w:spacing w:val="-2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n</w:t>
      </w:r>
      <w:r w:rsidRPr="002B039C">
        <w:rPr>
          <w:rFonts w:ascii="Arial" w:hAnsi="Arial" w:cs="Arial"/>
          <w:spacing w:val="-1"/>
          <w:sz w:val="22"/>
          <w:szCs w:val="22"/>
        </w:rPr>
        <w:t>c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wi</w:t>
      </w:r>
      <w:r w:rsidRPr="002B039C">
        <w:rPr>
          <w:rFonts w:ascii="Arial" w:hAnsi="Arial" w:cs="Arial"/>
          <w:spacing w:val="2"/>
          <w:sz w:val="22"/>
          <w:szCs w:val="22"/>
        </w:rPr>
        <w:t>t</w:t>
      </w:r>
      <w:r w:rsidRPr="002B039C">
        <w:rPr>
          <w:rFonts w:ascii="Arial" w:hAnsi="Arial" w:cs="Arial"/>
          <w:sz w:val="22"/>
          <w:szCs w:val="22"/>
        </w:rPr>
        <w:t>h sa</w:t>
      </w:r>
      <w:r w:rsidRPr="002B039C">
        <w:rPr>
          <w:rFonts w:ascii="Arial" w:hAnsi="Arial" w:cs="Arial"/>
          <w:spacing w:val="-2"/>
          <w:sz w:val="22"/>
          <w:szCs w:val="22"/>
        </w:rPr>
        <w:t>f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pacing w:val="5"/>
          <w:sz w:val="22"/>
          <w:szCs w:val="22"/>
        </w:rPr>
        <w:t>t</w:t>
      </w:r>
      <w:r w:rsidRPr="002B039C">
        <w:rPr>
          <w:rFonts w:ascii="Arial" w:hAnsi="Arial" w:cs="Arial"/>
          <w:sz w:val="22"/>
          <w:szCs w:val="22"/>
        </w:rPr>
        <w:t>y</w:t>
      </w:r>
      <w:r w:rsidRPr="002B039C">
        <w:rPr>
          <w:rFonts w:ascii="Arial" w:hAnsi="Arial" w:cs="Arial"/>
          <w:spacing w:val="-5"/>
          <w:sz w:val="22"/>
          <w:szCs w:val="22"/>
        </w:rPr>
        <w:t xml:space="preserve">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>nd</w:t>
      </w:r>
      <w:r w:rsidRPr="002B039C">
        <w:rPr>
          <w:rFonts w:ascii="Arial" w:hAnsi="Arial" w:cs="Arial"/>
          <w:spacing w:val="2"/>
          <w:sz w:val="22"/>
          <w:szCs w:val="22"/>
        </w:rPr>
        <w:t xml:space="preserve"> 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f</w:t>
      </w:r>
      <w:r w:rsidRPr="002B039C">
        <w:rPr>
          <w:rFonts w:ascii="Arial" w:hAnsi="Arial" w:cs="Arial"/>
          <w:spacing w:val="-2"/>
          <w:sz w:val="22"/>
          <w:szCs w:val="22"/>
        </w:rPr>
        <w:t>f</w:t>
      </w:r>
      <w:r w:rsidRPr="002B039C">
        <w:rPr>
          <w:rFonts w:ascii="Arial" w:hAnsi="Arial" w:cs="Arial"/>
          <w:sz w:val="22"/>
          <w:szCs w:val="22"/>
        </w:rPr>
        <w:t>i</w:t>
      </w:r>
      <w:r w:rsidRPr="002B039C">
        <w:rPr>
          <w:rFonts w:ascii="Arial" w:hAnsi="Arial" w:cs="Arial"/>
          <w:spacing w:val="1"/>
          <w:sz w:val="22"/>
          <w:szCs w:val="22"/>
        </w:rPr>
        <w:t>c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pacing w:val="3"/>
          <w:sz w:val="22"/>
          <w:szCs w:val="22"/>
        </w:rPr>
        <w:t>c</w:t>
      </w:r>
      <w:r w:rsidRPr="002B039C">
        <w:rPr>
          <w:rFonts w:ascii="Arial" w:hAnsi="Arial" w:cs="Arial"/>
          <w:spacing w:val="-5"/>
          <w:sz w:val="22"/>
          <w:szCs w:val="22"/>
        </w:rPr>
        <w:t>y</w:t>
      </w:r>
      <w:r w:rsidRPr="002B039C">
        <w:rPr>
          <w:rFonts w:ascii="Arial" w:hAnsi="Arial" w:cs="Arial"/>
          <w:sz w:val="22"/>
          <w:szCs w:val="22"/>
        </w:rPr>
        <w:t>. We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will use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="00BF2E0D">
        <w:rPr>
          <w:rFonts w:ascii="Arial" w:hAnsi="Arial" w:cs="Arial"/>
          <w:spacing w:val="-1"/>
          <w:sz w:val="22"/>
          <w:szCs w:val="22"/>
        </w:rPr>
        <w:t xml:space="preserve">the elimination boundaries in </w:t>
      </w:r>
      <w:r w:rsidRPr="002B039C">
        <w:rPr>
          <w:rFonts w:ascii="Arial" w:hAnsi="Arial" w:cs="Arial"/>
          <w:sz w:val="22"/>
          <w:szCs w:val="22"/>
        </w:rPr>
        <w:t>T</w:t>
      </w:r>
      <w:r w:rsidRPr="002B039C"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ble 1</w:t>
      </w:r>
      <w:r w:rsidRPr="002B039C">
        <w:rPr>
          <w:rFonts w:ascii="Arial" w:hAnsi="Arial" w:cs="Arial"/>
          <w:sz w:val="22"/>
          <w:szCs w:val="22"/>
        </w:rPr>
        <w:t xml:space="preserve"> </w:t>
      </w:r>
      <w:r w:rsidR="00F72D9C">
        <w:rPr>
          <w:rFonts w:ascii="Arial" w:hAnsi="Arial" w:cs="Arial"/>
          <w:sz w:val="22"/>
          <w:szCs w:val="22"/>
        </w:rPr>
        <w:t>for toxicity</w:t>
      </w:r>
      <w:r w:rsidRPr="002B039C">
        <w:rPr>
          <w:rFonts w:ascii="Arial" w:hAnsi="Arial" w:cs="Arial"/>
          <w:sz w:val="22"/>
          <w:szCs w:val="22"/>
        </w:rPr>
        <w:t xml:space="preserve"> monitor</w:t>
      </w:r>
      <w:r w:rsidR="00F72D9C">
        <w:rPr>
          <w:rFonts w:ascii="Arial" w:hAnsi="Arial" w:cs="Arial"/>
          <w:sz w:val="22"/>
          <w:szCs w:val="22"/>
        </w:rPr>
        <w:t>ing</w:t>
      </w:r>
      <w:r w:rsidRPr="002B039C">
        <w:rPr>
          <w:rFonts w:ascii="Arial" w:hAnsi="Arial" w:cs="Arial"/>
          <w:sz w:val="22"/>
          <w:szCs w:val="22"/>
        </w:rPr>
        <w:t>.</w:t>
      </w:r>
    </w:p>
    <w:p w14:paraId="53C711C9" w14:textId="77777777" w:rsidR="007E5CE7" w:rsidRPr="007E5CE7" w:rsidRDefault="007E5CE7" w:rsidP="007E5C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5CE7">
        <w:rPr>
          <w:rFonts w:ascii="Arial" w:hAnsi="Arial" w:cs="Arial"/>
          <w:b/>
          <w:sz w:val="22"/>
          <w:szCs w:val="22"/>
          <w:u w:val="single"/>
        </w:rPr>
        <w:t>Operating characteristics</w:t>
      </w:r>
    </w:p>
    <w:p w14:paraId="170221F8" w14:textId="77777777" w:rsidR="007E5CE7" w:rsidRPr="007E5CE7" w:rsidRDefault="007E5CE7" w:rsidP="007E5CE7">
      <w:pPr>
        <w:rPr>
          <w:rFonts w:ascii="Arial" w:hAnsi="Arial" w:cs="Arial"/>
          <w:sz w:val="22"/>
          <w:szCs w:val="22"/>
          <w:lang w:eastAsia="zh-CN"/>
        </w:rPr>
      </w:pPr>
    </w:p>
    <w:p w14:paraId="47DDD852" w14:textId="127FFCA7" w:rsidR="007E5CE7" w:rsidRPr="004F23D8" w:rsidRDefault="00ED598A" w:rsidP="00ED5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F23D8">
        <w:rPr>
          <w:rFonts w:ascii="Arial" w:hAnsi="Arial" w:cs="Arial"/>
          <w:sz w:val="22"/>
          <w:szCs w:val="22"/>
        </w:rPr>
        <w:t>Table 3</w:t>
      </w:r>
      <w:r w:rsidR="009B6ABB" w:rsidRPr="004F23D8">
        <w:rPr>
          <w:rFonts w:ascii="Arial" w:hAnsi="Arial" w:cs="Arial"/>
          <w:sz w:val="22"/>
          <w:szCs w:val="22"/>
        </w:rPr>
        <w:t xml:space="preserve"> shows</w:t>
      </w:r>
      <w:r w:rsidR="007E5CE7" w:rsidRPr="004F23D8">
        <w:rPr>
          <w:rFonts w:ascii="Arial" w:hAnsi="Arial" w:cs="Arial"/>
          <w:sz w:val="22"/>
          <w:szCs w:val="22"/>
        </w:rPr>
        <w:t xml:space="preserve"> the operating characteristics of the proposed design </w:t>
      </w:r>
      <w:r w:rsidR="001B683C" w:rsidRPr="004F23D8">
        <w:rPr>
          <w:rFonts w:ascii="Arial" w:hAnsi="Arial" w:cs="Arial"/>
          <w:sz w:val="22"/>
          <w:szCs w:val="22"/>
        </w:rPr>
        <w:t>for</w:t>
      </w:r>
      <w:r w:rsidR="007E5CE7" w:rsidRPr="004F23D8">
        <w:rPr>
          <w:rFonts w:ascii="Arial" w:hAnsi="Arial" w:cs="Arial"/>
          <w:sz w:val="22"/>
          <w:szCs w:val="22"/>
        </w:rPr>
        <w:t xml:space="preserve"> t</w:t>
      </w:r>
      <w:r w:rsidR="009B6ABB" w:rsidRPr="004F23D8">
        <w:rPr>
          <w:rFonts w:ascii="Arial" w:hAnsi="Arial" w:cs="Arial"/>
          <w:sz w:val="22"/>
          <w:szCs w:val="22"/>
        </w:rPr>
        <w:t xml:space="preserve">his trial </w:t>
      </w:r>
      <w:r w:rsidR="001B683C" w:rsidRPr="004F23D8">
        <w:rPr>
          <w:rFonts w:ascii="Arial" w:hAnsi="Arial" w:cs="Arial"/>
          <w:sz w:val="22"/>
          <w:szCs w:val="22"/>
        </w:rPr>
        <w:t>with</w:t>
      </w:r>
      <w:r w:rsidR="009B6ABB" w:rsidRPr="004F23D8">
        <w:rPr>
          <w:rFonts w:ascii="Arial" w:hAnsi="Arial" w:cs="Arial"/>
          <w:sz w:val="22"/>
          <w:szCs w:val="22"/>
        </w:rPr>
        <w:t xml:space="preserve"> 5</w:t>
      </w:r>
      <w:r w:rsidR="007E5CE7" w:rsidRPr="004F23D8">
        <w:rPr>
          <w:rFonts w:ascii="Arial" w:hAnsi="Arial" w:cs="Arial"/>
          <w:sz w:val="22"/>
          <w:szCs w:val="22"/>
        </w:rPr>
        <w:t xml:space="preserve"> scenarios</w:t>
      </w:r>
      <w:r w:rsidRPr="004F23D8">
        <w:rPr>
          <w:rFonts w:ascii="Times New Roman" w:hAnsi="Times New Roman" w:cs="Times New Roman"/>
          <w:sz w:val="22"/>
          <w:szCs w:val="22"/>
        </w:rPr>
        <w:t xml:space="preserve"> </w:t>
      </w:r>
      <w:r w:rsidRPr="004F23D8">
        <w:rPr>
          <w:rFonts w:ascii="Arial" w:hAnsi="Arial" w:cs="Arial"/>
          <w:sz w:val="22"/>
          <w:szCs w:val="22"/>
        </w:rPr>
        <w:t>involving various numbers and locations of the MTDs (Table 2)</w:t>
      </w:r>
      <w:r w:rsidR="007E5CE7" w:rsidRPr="004F23D8">
        <w:rPr>
          <w:rFonts w:ascii="Arial" w:hAnsi="Arial" w:cs="Arial"/>
          <w:sz w:val="22"/>
          <w:szCs w:val="22"/>
        </w:rPr>
        <w:t>.  These operatin</w:t>
      </w:r>
      <w:r w:rsidR="009B6ABB" w:rsidRPr="004F23D8">
        <w:rPr>
          <w:rFonts w:ascii="Arial" w:hAnsi="Arial" w:cs="Arial"/>
          <w:sz w:val="22"/>
          <w:szCs w:val="22"/>
        </w:rPr>
        <w:t>g characteristics are based on 1</w:t>
      </w:r>
      <w:r w:rsidR="007E5CE7" w:rsidRPr="004F23D8">
        <w:rPr>
          <w:rFonts w:ascii="Arial" w:hAnsi="Arial" w:cs="Arial"/>
          <w:sz w:val="22"/>
          <w:szCs w:val="22"/>
        </w:rPr>
        <w:t xml:space="preserve">000 simulations of the trial.  The operating characteristics show that the design </w:t>
      </w:r>
      <w:r w:rsidR="00552BD7" w:rsidRPr="004F23D8">
        <w:rPr>
          <w:rFonts w:ascii="Arial" w:hAnsi="Arial" w:cs="Arial"/>
          <w:sz w:val="22"/>
          <w:szCs w:val="22"/>
        </w:rPr>
        <w:t xml:space="preserve">selects the true MTD with high probabilities and </w:t>
      </w:r>
      <w:r w:rsidR="007E5CE7" w:rsidRPr="004F23D8">
        <w:rPr>
          <w:rFonts w:ascii="Arial" w:hAnsi="Arial" w:cs="Arial"/>
          <w:sz w:val="22"/>
          <w:szCs w:val="22"/>
        </w:rPr>
        <w:t xml:space="preserve">allocates more patients to the dose levels with </w:t>
      </w:r>
      <w:r w:rsidR="001B683C" w:rsidRPr="004F23D8">
        <w:rPr>
          <w:rFonts w:ascii="Arial" w:hAnsi="Arial" w:cs="Arial"/>
          <w:sz w:val="22"/>
          <w:szCs w:val="22"/>
        </w:rPr>
        <w:t xml:space="preserve">the </w:t>
      </w:r>
      <w:r w:rsidR="007E5CE7" w:rsidRPr="004F23D8">
        <w:rPr>
          <w:rFonts w:ascii="Arial" w:hAnsi="Arial" w:cs="Arial"/>
          <w:sz w:val="22"/>
          <w:szCs w:val="22"/>
        </w:rPr>
        <w:t>DL</w:t>
      </w:r>
      <w:r w:rsidR="00476CC1" w:rsidRPr="004F23D8">
        <w:rPr>
          <w:rFonts w:ascii="Arial" w:hAnsi="Arial" w:cs="Arial"/>
          <w:sz w:val="22"/>
          <w:szCs w:val="22"/>
        </w:rPr>
        <w:t xml:space="preserve">T rate closest to the target </w:t>
      </w:r>
      <w:r w:rsidR="001B683C" w:rsidRPr="004F23D8">
        <w:rPr>
          <w:rFonts w:ascii="Arial" w:hAnsi="Arial" w:cs="Arial"/>
          <w:sz w:val="22"/>
          <w:szCs w:val="22"/>
        </w:rPr>
        <w:t xml:space="preserve">of </w:t>
      </w:r>
      <w:r w:rsidR="00476CC1" w:rsidRPr="004F23D8">
        <w:rPr>
          <w:rFonts w:ascii="Arial" w:hAnsi="Arial" w:cs="Arial"/>
          <w:sz w:val="22"/>
          <w:szCs w:val="22"/>
        </w:rPr>
        <w:t>0.3</w:t>
      </w:r>
      <w:r w:rsidR="007E5CE7" w:rsidRPr="004F23D8">
        <w:rPr>
          <w:rFonts w:ascii="Arial" w:hAnsi="Arial" w:cs="Arial"/>
          <w:sz w:val="22"/>
          <w:szCs w:val="22"/>
        </w:rPr>
        <w:t xml:space="preserve">. </w:t>
      </w:r>
    </w:p>
    <w:p w14:paraId="38374FFE" w14:textId="77777777" w:rsidR="00184170" w:rsidRDefault="00184170" w:rsidP="007E5CE7">
      <w:pPr>
        <w:jc w:val="both"/>
        <w:rPr>
          <w:rFonts w:ascii="Arial" w:hAnsi="Arial" w:cs="Arial"/>
          <w:sz w:val="18"/>
          <w:szCs w:val="18"/>
        </w:rPr>
      </w:pPr>
    </w:p>
    <w:p w14:paraId="706FC4AC" w14:textId="77777777" w:rsidR="00BC0900" w:rsidRDefault="00BC0900" w:rsidP="007E5CE7">
      <w:pPr>
        <w:jc w:val="both"/>
        <w:rPr>
          <w:rFonts w:ascii="Arial" w:hAnsi="Arial" w:cs="Arial"/>
          <w:sz w:val="18"/>
          <w:szCs w:val="18"/>
        </w:rPr>
      </w:pPr>
    </w:p>
    <w:p w14:paraId="1AC660C3" w14:textId="77777777" w:rsidR="004F1DE3" w:rsidRDefault="004F1DE3" w:rsidP="007E5CE7">
      <w:pPr>
        <w:jc w:val="both"/>
        <w:rPr>
          <w:rFonts w:ascii="Arial" w:hAnsi="Arial" w:cs="Arial"/>
          <w:sz w:val="18"/>
          <w:szCs w:val="18"/>
        </w:rPr>
      </w:pPr>
    </w:p>
    <w:p w14:paraId="477ADDD9" w14:textId="77777777" w:rsidR="004F1DE3" w:rsidRDefault="004F1DE3" w:rsidP="007E5CE7">
      <w:pPr>
        <w:jc w:val="both"/>
        <w:rPr>
          <w:rFonts w:ascii="Arial" w:hAnsi="Arial" w:cs="Arial"/>
          <w:sz w:val="18"/>
          <w:szCs w:val="18"/>
        </w:rPr>
      </w:pPr>
    </w:p>
    <w:p w14:paraId="4F9DB2D6" w14:textId="77777777" w:rsidR="004F1DE3" w:rsidRDefault="004F1DE3" w:rsidP="007E5CE7">
      <w:pPr>
        <w:jc w:val="both"/>
        <w:rPr>
          <w:rFonts w:ascii="Arial" w:hAnsi="Arial" w:cs="Arial"/>
          <w:sz w:val="18"/>
          <w:szCs w:val="18"/>
        </w:rPr>
      </w:pPr>
    </w:p>
    <w:p w14:paraId="2122B939" w14:textId="77777777" w:rsidR="004848C3" w:rsidRDefault="004848C3" w:rsidP="007E5CE7">
      <w:pPr>
        <w:rPr>
          <w:rFonts w:ascii="Arial" w:hAnsi="Arial" w:cs="Arial"/>
          <w:sz w:val="18"/>
          <w:szCs w:val="18"/>
        </w:rPr>
      </w:pPr>
    </w:p>
    <w:p w14:paraId="27FE56CC" w14:textId="25E0B34F" w:rsidR="004F1DE3" w:rsidRPr="00160856" w:rsidRDefault="004F1DE3" w:rsidP="007E5C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2</w:t>
      </w:r>
      <w:r w:rsidR="007E5CE7" w:rsidRPr="006F432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1276C" w:rsidRPr="00F1276C">
        <w:rPr>
          <w:rFonts w:ascii="Arial" w:hAnsi="Arial" w:cs="Arial"/>
          <w:sz w:val="22"/>
          <w:szCs w:val="22"/>
        </w:rPr>
        <w:t>Six</w:t>
      </w:r>
      <w:r w:rsidRPr="00F1276C">
        <w:rPr>
          <w:rFonts w:ascii="Arial" w:hAnsi="Arial" w:cs="Arial"/>
          <w:sz w:val="22"/>
          <w:szCs w:val="22"/>
        </w:rPr>
        <w:t xml:space="preserve"> toxicity scenarios for two-drug combinations with a target toxicity probability of 30% in boldface</w:t>
      </w:r>
      <w:r w:rsidRPr="00F1276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tbl>
      <w:tblPr>
        <w:tblStyle w:val="TableGrid"/>
        <w:tblW w:w="0" w:type="auto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33"/>
        <w:gridCol w:w="733"/>
        <w:gridCol w:w="733"/>
        <w:gridCol w:w="733"/>
        <w:gridCol w:w="733"/>
        <w:gridCol w:w="734"/>
        <w:gridCol w:w="733"/>
        <w:gridCol w:w="733"/>
        <w:gridCol w:w="733"/>
        <w:gridCol w:w="733"/>
        <w:gridCol w:w="734"/>
      </w:tblGrid>
      <w:tr w:rsidR="00ED36F6" w:rsidRPr="00FA2D73" w14:paraId="0170EA80" w14:textId="77777777" w:rsidTr="00160856">
        <w:trPr>
          <w:jc w:val="center"/>
        </w:trPr>
        <w:tc>
          <w:tcPr>
            <w:tcW w:w="1043" w:type="dxa"/>
            <w:tcBorders>
              <w:top w:val="single" w:sz="12" w:space="0" w:color="auto"/>
            </w:tcBorders>
          </w:tcPr>
          <w:p w14:paraId="157D2042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5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59B7F64E" w14:textId="549DA1A2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Agent B</w:t>
            </w:r>
          </w:p>
        </w:tc>
      </w:tr>
      <w:tr w:rsidR="00ED36F6" w:rsidRPr="00FA2D73" w14:paraId="79E39BF8" w14:textId="77777777" w:rsidTr="00160856">
        <w:trPr>
          <w:jc w:val="center"/>
        </w:trPr>
        <w:tc>
          <w:tcPr>
            <w:tcW w:w="1043" w:type="dxa"/>
            <w:tcBorders>
              <w:bottom w:val="single" w:sz="12" w:space="0" w:color="auto"/>
            </w:tcBorders>
          </w:tcPr>
          <w:p w14:paraId="63E0F402" w14:textId="415CE0CE" w:rsidR="004F1DE3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7FDE3D1" w14:textId="2D6E8BAF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7219AE3A" w14:textId="04F18C33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5E3DD716" w14:textId="419C28EA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571561D" w14:textId="1EDA6F2D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68015852" w14:textId="3CE7E6D7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</w:tcPr>
          <w:p w14:paraId="16A62E10" w14:textId="77777777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041E15A" w14:textId="278FA99D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7A6EDC62" w14:textId="4D6AA7E7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A099FA1" w14:textId="0FB827C8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2E3DA74D" w14:textId="26DAD57C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</w:tcPr>
          <w:p w14:paraId="0E47F736" w14:textId="343CC7DF" w:rsidR="004F1DE3" w:rsidRPr="00FA2D73" w:rsidRDefault="004F1DE3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1276C" w:rsidRPr="00FA2D73" w14:paraId="404AB7C0" w14:textId="77777777" w:rsidTr="00160856">
        <w:trPr>
          <w:jc w:val="center"/>
        </w:trPr>
        <w:tc>
          <w:tcPr>
            <w:tcW w:w="1043" w:type="dxa"/>
            <w:tcBorders>
              <w:top w:val="single" w:sz="12" w:space="0" w:color="auto"/>
            </w:tcBorders>
          </w:tcPr>
          <w:p w14:paraId="569D8967" w14:textId="7C9774E5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Agent A</w:t>
            </w:r>
          </w:p>
        </w:tc>
        <w:tc>
          <w:tcPr>
            <w:tcW w:w="3665" w:type="dxa"/>
            <w:gridSpan w:val="5"/>
            <w:tcBorders>
              <w:top w:val="single" w:sz="12" w:space="0" w:color="auto"/>
            </w:tcBorders>
            <w:vAlign w:val="bottom"/>
          </w:tcPr>
          <w:p w14:paraId="0D763B0B" w14:textId="1BF5DB91" w:rsidR="00F1276C" w:rsidRPr="00FA2D73" w:rsidRDefault="00F1276C" w:rsidP="00287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1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14:paraId="0BC3C926" w14:textId="77777777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single" w:sz="12" w:space="0" w:color="auto"/>
            </w:tcBorders>
            <w:vAlign w:val="bottom"/>
          </w:tcPr>
          <w:p w14:paraId="6C3B76D5" w14:textId="7E183DCA" w:rsidR="00F1276C" w:rsidRPr="00FA2D73" w:rsidRDefault="00F1276C" w:rsidP="00287C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2</w:t>
            </w:r>
          </w:p>
        </w:tc>
      </w:tr>
      <w:tr w:rsidR="00ED36F6" w:rsidRPr="00FA2D73" w14:paraId="1ACCC7EF" w14:textId="77777777" w:rsidTr="00160856">
        <w:trPr>
          <w:jc w:val="center"/>
        </w:trPr>
        <w:tc>
          <w:tcPr>
            <w:tcW w:w="1043" w:type="dxa"/>
          </w:tcPr>
          <w:p w14:paraId="2BE372A1" w14:textId="1ACC76FA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bottom"/>
          </w:tcPr>
          <w:p w14:paraId="4FB155F1" w14:textId="36CF1CA2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vAlign w:val="bottom"/>
          </w:tcPr>
          <w:p w14:paraId="613AD504" w14:textId="4C3A502A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3" w:type="dxa"/>
            <w:vAlign w:val="bottom"/>
          </w:tcPr>
          <w:p w14:paraId="290AEBD2" w14:textId="61B1B6DA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vAlign w:val="bottom"/>
          </w:tcPr>
          <w:p w14:paraId="2305AA50" w14:textId="71F5B701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vAlign w:val="bottom"/>
          </w:tcPr>
          <w:p w14:paraId="2B637C6E" w14:textId="49B835E9" w:rsidR="00ED36F6" w:rsidRPr="00FA2D73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4" w:type="dxa"/>
          </w:tcPr>
          <w:p w14:paraId="22A958BC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5BDF6CB" w14:textId="1E8CACDC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vAlign w:val="bottom"/>
          </w:tcPr>
          <w:p w14:paraId="73B1A30F" w14:textId="15D026F3" w:rsidR="00ED36F6" w:rsidRPr="00FA2D73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bottom"/>
          </w:tcPr>
          <w:p w14:paraId="00C96413" w14:textId="6D730680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bottom"/>
          </w:tcPr>
          <w:p w14:paraId="4910D67D" w14:textId="70CD4E9D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34" w:type="dxa"/>
            <w:vAlign w:val="bottom"/>
          </w:tcPr>
          <w:p w14:paraId="26014BFC" w14:textId="0F4DCF74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</w:tr>
      <w:tr w:rsidR="00ED36F6" w:rsidRPr="00FA2D73" w14:paraId="2D5D9B09" w14:textId="77777777" w:rsidTr="00160856">
        <w:trPr>
          <w:jc w:val="center"/>
        </w:trPr>
        <w:tc>
          <w:tcPr>
            <w:tcW w:w="1043" w:type="dxa"/>
          </w:tcPr>
          <w:p w14:paraId="3D1ED6F1" w14:textId="30FD1ACE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bottom"/>
          </w:tcPr>
          <w:p w14:paraId="6328C174" w14:textId="1C0D576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vAlign w:val="bottom"/>
          </w:tcPr>
          <w:p w14:paraId="2D925A2E" w14:textId="63B5D618" w:rsidR="00ED36F6" w:rsidRPr="00FA2D73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bottom"/>
          </w:tcPr>
          <w:p w14:paraId="629A64C9" w14:textId="178504B0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bottom"/>
          </w:tcPr>
          <w:p w14:paraId="58195733" w14:textId="6E61E9B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33" w:type="dxa"/>
            <w:vAlign w:val="bottom"/>
          </w:tcPr>
          <w:p w14:paraId="5F3313BF" w14:textId="3929B268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34" w:type="dxa"/>
          </w:tcPr>
          <w:p w14:paraId="45896685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32ED7E1" w14:textId="41127B83" w:rsidR="00ED36F6" w:rsidRPr="00FA2D73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bottom"/>
          </w:tcPr>
          <w:p w14:paraId="771CAB3A" w14:textId="7D191765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bottom"/>
          </w:tcPr>
          <w:p w14:paraId="21E1BDC4" w14:textId="46A3707B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33" w:type="dxa"/>
            <w:vAlign w:val="bottom"/>
          </w:tcPr>
          <w:p w14:paraId="6C39DF0B" w14:textId="071F0304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34" w:type="dxa"/>
            <w:vAlign w:val="bottom"/>
          </w:tcPr>
          <w:p w14:paraId="032E96D8" w14:textId="4BC36C3F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</w:t>
            </w:r>
          </w:p>
        </w:tc>
      </w:tr>
      <w:tr w:rsidR="00ED36F6" w:rsidRPr="00FA2D73" w14:paraId="7F5E80F1" w14:textId="77777777" w:rsidTr="00160856">
        <w:trPr>
          <w:jc w:val="center"/>
        </w:trPr>
        <w:tc>
          <w:tcPr>
            <w:tcW w:w="1043" w:type="dxa"/>
          </w:tcPr>
          <w:p w14:paraId="7B117572" w14:textId="78FA1D5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bottom"/>
          </w:tcPr>
          <w:p w14:paraId="67D38AB3" w14:textId="33BB0043" w:rsidR="00ED36F6" w:rsidRPr="00FA2D73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bottom"/>
          </w:tcPr>
          <w:p w14:paraId="397CF1A2" w14:textId="04FB6B4B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33" w:type="dxa"/>
            <w:vAlign w:val="bottom"/>
          </w:tcPr>
          <w:p w14:paraId="094EB051" w14:textId="5B626F14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33" w:type="dxa"/>
            <w:vAlign w:val="bottom"/>
          </w:tcPr>
          <w:p w14:paraId="2ACECC73" w14:textId="08DA2740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33" w:type="dxa"/>
            <w:vAlign w:val="bottom"/>
          </w:tcPr>
          <w:p w14:paraId="5A861405" w14:textId="5B685CB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34" w:type="dxa"/>
          </w:tcPr>
          <w:p w14:paraId="64BADF27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00FC51D" w14:textId="6D0990D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bottom"/>
          </w:tcPr>
          <w:p w14:paraId="2809E398" w14:textId="23068892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33" w:type="dxa"/>
            <w:vAlign w:val="bottom"/>
          </w:tcPr>
          <w:p w14:paraId="1E6D1404" w14:textId="4CB22008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33" w:type="dxa"/>
            <w:vAlign w:val="bottom"/>
          </w:tcPr>
          <w:p w14:paraId="59A5901A" w14:textId="6883A853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34" w:type="dxa"/>
            <w:vAlign w:val="bottom"/>
          </w:tcPr>
          <w:p w14:paraId="3F962D8E" w14:textId="1DDD54B1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F1276C" w:rsidRPr="00FA2D73" w14:paraId="64595EE3" w14:textId="77777777" w:rsidTr="00160856">
        <w:trPr>
          <w:jc w:val="center"/>
        </w:trPr>
        <w:tc>
          <w:tcPr>
            <w:tcW w:w="1043" w:type="dxa"/>
          </w:tcPr>
          <w:p w14:paraId="67858E04" w14:textId="77777777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gridSpan w:val="5"/>
          </w:tcPr>
          <w:p w14:paraId="30D4B1B3" w14:textId="51356AB3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3</w:t>
            </w:r>
          </w:p>
        </w:tc>
        <w:tc>
          <w:tcPr>
            <w:tcW w:w="734" w:type="dxa"/>
          </w:tcPr>
          <w:p w14:paraId="6AB1E290" w14:textId="77777777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  <w:gridSpan w:val="5"/>
          </w:tcPr>
          <w:p w14:paraId="164807A1" w14:textId="27E11A54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4</w:t>
            </w:r>
          </w:p>
        </w:tc>
      </w:tr>
      <w:tr w:rsidR="000E5704" w:rsidRPr="00FA2D73" w14:paraId="4D5CBE69" w14:textId="77777777" w:rsidTr="00160856">
        <w:trPr>
          <w:jc w:val="center"/>
        </w:trPr>
        <w:tc>
          <w:tcPr>
            <w:tcW w:w="1043" w:type="dxa"/>
          </w:tcPr>
          <w:p w14:paraId="539A1B88" w14:textId="2E44578A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bottom"/>
          </w:tcPr>
          <w:p w14:paraId="5A1F0DEA" w14:textId="710507BA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33" w:type="dxa"/>
            <w:vAlign w:val="bottom"/>
          </w:tcPr>
          <w:p w14:paraId="7465BE38" w14:textId="6906708A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vAlign w:val="bottom"/>
          </w:tcPr>
          <w:p w14:paraId="7E3F5FFA" w14:textId="371855A5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3" w:type="dxa"/>
            <w:vAlign w:val="bottom"/>
          </w:tcPr>
          <w:p w14:paraId="605200EA" w14:textId="3B9A69EB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vAlign w:val="bottom"/>
          </w:tcPr>
          <w:p w14:paraId="44F9FE07" w14:textId="2DDE2115" w:rsidR="000E5704" w:rsidRPr="00FA2D73" w:rsidRDefault="000E5704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4" w:type="dxa"/>
          </w:tcPr>
          <w:p w14:paraId="45933765" w14:textId="77777777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3BC10A43" w14:textId="20D5BF5B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center"/>
          </w:tcPr>
          <w:p w14:paraId="77B38DBE" w14:textId="779C5CC7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center"/>
          </w:tcPr>
          <w:p w14:paraId="3E51B752" w14:textId="51093136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33" w:type="dxa"/>
            <w:vAlign w:val="center"/>
          </w:tcPr>
          <w:p w14:paraId="5FF2A405" w14:textId="09231ACE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34" w:type="dxa"/>
            <w:vAlign w:val="center"/>
          </w:tcPr>
          <w:p w14:paraId="7A8B4ED8" w14:textId="6E06E67B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D36F6" w:rsidRPr="00FA2D73" w14:paraId="37913E63" w14:textId="77777777" w:rsidTr="00160856">
        <w:trPr>
          <w:jc w:val="center"/>
        </w:trPr>
        <w:tc>
          <w:tcPr>
            <w:tcW w:w="1043" w:type="dxa"/>
          </w:tcPr>
          <w:p w14:paraId="7A01AB6A" w14:textId="0EDF272C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bottom"/>
          </w:tcPr>
          <w:p w14:paraId="2D1A0994" w14:textId="60B8EE20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vAlign w:val="bottom"/>
          </w:tcPr>
          <w:p w14:paraId="5AEE4735" w14:textId="31942F79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3" w:type="dxa"/>
            <w:vAlign w:val="bottom"/>
          </w:tcPr>
          <w:p w14:paraId="022EB14C" w14:textId="1CEDF360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vAlign w:val="bottom"/>
          </w:tcPr>
          <w:p w14:paraId="54545972" w14:textId="6F9E691D" w:rsidR="00ED36F6" w:rsidRPr="00175F88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bottom"/>
          </w:tcPr>
          <w:p w14:paraId="42F84408" w14:textId="2B336311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4" w:type="dxa"/>
          </w:tcPr>
          <w:p w14:paraId="4956BAAD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F445B89" w14:textId="793F7EFF" w:rsidR="00ED36F6" w:rsidRPr="000E5704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bottom"/>
          </w:tcPr>
          <w:p w14:paraId="1C7864B3" w14:textId="13F7E5B0" w:rsidR="00ED36F6" w:rsidRPr="000E5704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33" w:type="dxa"/>
            <w:vAlign w:val="bottom"/>
          </w:tcPr>
          <w:p w14:paraId="51BBD6E8" w14:textId="28335DE4" w:rsidR="00ED36F6" w:rsidRPr="000E5704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33" w:type="dxa"/>
            <w:vAlign w:val="bottom"/>
          </w:tcPr>
          <w:p w14:paraId="2E305EBF" w14:textId="55A5BC35" w:rsidR="00ED36F6" w:rsidRPr="000E5704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34" w:type="dxa"/>
            <w:vAlign w:val="bottom"/>
          </w:tcPr>
          <w:p w14:paraId="10AF7E69" w14:textId="523228ED" w:rsidR="00ED36F6" w:rsidRPr="000E5704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</w:t>
            </w:r>
          </w:p>
        </w:tc>
      </w:tr>
      <w:tr w:rsidR="000E5704" w:rsidRPr="00FA2D73" w14:paraId="347752D4" w14:textId="77777777" w:rsidTr="00160856">
        <w:trPr>
          <w:jc w:val="center"/>
        </w:trPr>
        <w:tc>
          <w:tcPr>
            <w:tcW w:w="1043" w:type="dxa"/>
          </w:tcPr>
          <w:p w14:paraId="5A13374D" w14:textId="21EE74E4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bottom"/>
          </w:tcPr>
          <w:p w14:paraId="2E3D6EEC" w14:textId="75A065D8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3" w:type="dxa"/>
            <w:vAlign w:val="bottom"/>
          </w:tcPr>
          <w:p w14:paraId="05D5276F" w14:textId="2570027C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vAlign w:val="bottom"/>
          </w:tcPr>
          <w:p w14:paraId="5D567CAD" w14:textId="551C21FE" w:rsidR="000E5704" w:rsidRPr="00FA2D73" w:rsidRDefault="000E5704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3" w:type="dxa"/>
            <w:vAlign w:val="bottom"/>
          </w:tcPr>
          <w:p w14:paraId="59F9F142" w14:textId="3350EA09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33" w:type="dxa"/>
            <w:vAlign w:val="bottom"/>
          </w:tcPr>
          <w:p w14:paraId="64A946D8" w14:textId="422F302A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34" w:type="dxa"/>
          </w:tcPr>
          <w:p w14:paraId="4D0FAC74" w14:textId="77777777" w:rsidR="000E5704" w:rsidRPr="00FA2D73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6D57ABC4" w14:textId="0BD940AF" w:rsidR="000E5704" w:rsidRPr="000E5704" w:rsidRDefault="000E5704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33" w:type="dxa"/>
            <w:vAlign w:val="center"/>
          </w:tcPr>
          <w:p w14:paraId="57655EEF" w14:textId="3245311C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33" w:type="dxa"/>
            <w:vAlign w:val="center"/>
          </w:tcPr>
          <w:p w14:paraId="66F7E3D8" w14:textId="1348081F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33" w:type="dxa"/>
            <w:vAlign w:val="center"/>
          </w:tcPr>
          <w:p w14:paraId="4EECBA52" w14:textId="4C7B0A27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34" w:type="dxa"/>
            <w:vAlign w:val="center"/>
          </w:tcPr>
          <w:p w14:paraId="6AB4C85C" w14:textId="0F3B0E2C" w:rsidR="000E5704" w:rsidRPr="000E5704" w:rsidRDefault="000E5704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</w:tr>
      <w:tr w:rsidR="00F1276C" w:rsidRPr="00FA2D73" w14:paraId="064CC06B" w14:textId="77777777" w:rsidTr="00160856">
        <w:trPr>
          <w:jc w:val="center"/>
        </w:trPr>
        <w:tc>
          <w:tcPr>
            <w:tcW w:w="1043" w:type="dxa"/>
          </w:tcPr>
          <w:p w14:paraId="60B16DF3" w14:textId="77777777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gridSpan w:val="5"/>
          </w:tcPr>
          <w:p w14:paraId="459EA164" w14:textId="1E2CE2A6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5</w:t>
            </w:r>
          </w:p>
        </w:tc>
        <w:tc>
          <w:tcPr>
            <w:tcW w:w="734" w:type="dxa"/>
          </w:tcPr>
          <w:p w14:paraId="71A24022" w14:textId="77777777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  <w:gridSpan w:val="5"/>
          </w:tcPr>
          <w:p w14:paraId="50C08F78" w14:textId="00C89729" w:rsidR="00F1276C" w:rsidRPr="00FA2D73" w:rsidRDefault="00F1276C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6</w:t>
            </w:r>
          </w:p>
        </w:tc>
      </w:tr>
      <w:tr w:rsidR="00ED36F6" w:rsidRPr="00FA2D73" w14:paraId="36F9231C" w14:textId="77777777" w:rsidTr="00160856">
        <w:trPr>
          <w:jc w:val="center"/>
        </w:trPr>
        <w:tc>
          <w:tcPr>
            <w:tcW w:w="1043" w:type="dxa"/>
          </w:tcPr>
          <w:p w14:paraId="497E89D5" w14:textId="54070141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bottom"/>
          </w:tcPr>
          <w:p w14:paraId="167A9CBA" w14:textId="2097157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33" w:type="dxa"/>
            <w:vAlign w:val="bottom"/>
          </w:tcPr>
          <w:p w14:paraId="78DB5812" w14:textId="5F1F1A1F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33" w:type="dxa"/>
            <w:vAlign w:val="bottom"/>
          </w:tcPr>
          <w:p w14:paraId="11CE95D7" w14:textId="4739F153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33" w:type="dxa"/>
            <w:vAlign w:val="bottom"/>
          </w:tcPr>
          <w:p w14:paraId="3D5710C7" w14:textId="14EBE3BB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3" w:type="dxa"/>
            <w:vAlign w:val="bottom"/>
          </w:tcPr>
          <w:p w14:paraId="502B7A8F" w14:textId="388C49F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34" w:type="dxa"/>
          </w:tcPr>
          <w:p w14:paraId="2F0998BE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</w:tcPr>
          <w:p w14:paraId="1E356DDE" w14:textId="624E3C28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33" w:type="dxa"/>
          </w:tcPr>
          <w:p w14:paraId="02C4A403" w14:textId="31D96BEF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733" w:type="dxa"/>
          </w:tcPr>
          <w:p w14:paraId="4CD4A9B5" w14:textId="5044C409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33" w:type="dxa"/>
          </w:tcPr>
          <w:p w14:paraId="157F5B74" w14:textId="6590F9F7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  <w:r w:rsidR="00ED36F6" w:rsidRPr="00FA2D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1E41B53" w14:textId="7921799D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ED36F6" w:rsidRPr="00FA2D73" w14:paraId="005CC1D8" w14:textId="77777777" w:rsidTr="00160856">
        <w:trPr>
          <w:jc w:val="center"/>
        </w:trPr>
        <w:tc>
          <w:tcPr>
            <w:tcW w:w="1043" w:type="dxa"/>
          </w:tcPr>
          <w:p w14:paraId="0EC4A87D" w14:textId="2BC7FDD2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bottom"/>
          </w:tcPr>
          <w:p w14:paraId="2980898B" w14:textId="13B100A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33" w:type="dxa"/>
            <w:vAlign w:val="bottom"/>
          </w:tcPr>
          <w:p w14:paraId="432973EF" w14:textId="087298E1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33" w:type="dxa"/>
            <w:vAlign w:val="bottom"/>
          </w:tcPr>
          <w:p w14:paraId="28517AE2" w14:textId="2F5FA889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33" w:type="dxa"/>
            <w:vAlign w:val="bottom"/>
          </w:tcPr>
          <w:p w14:paraId="58E3E885" w14:textId="03D15D79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3" w:type="dxa"/>
            <w:vAlign w:val="bottom"/>
          </w:tcPr>
          <w:p w14:paraId="3A5C2DE7" w14:textId="11FBAC4C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4" w:type="dxa"/>
          </w:tcPr>
          <w:p w14:paraId="7D59CCDB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</w:tcPr>
          <w:p w14:paraId="7914FADF" w14:textId="6E66AE42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33" w:type="dxa"/>
          </w:tcPr>
          <w:p w14:paraId="34E92D08" w14:textId="5EA7A92E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733" w:type="dxa"/>
          </w:tcPr>
          <w:p w14:paraId="707154A9" w14:textId="25F5582F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33" w:type="dxa"/>
          </w:tcPr>
          <w:p w14:paraId="46C9BF8B" w14:textId="24AE597C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734" w:type="dxa"/>
          </w:tcPr>
          <w:p w14:paraId="44C623EB" w14:textId="14436EE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</w:tr>
      <w:tr w:rsidR="00ED36F6" w:rsidRPr="00FA2D73" w14:paraId="7FC4EBB8" w14:textId="77777777" w:rsidTr="00160856">
        <w:trPr>
          <w:jc w:val="center"/>
        </w:trPr>
        <w:tc>
          <w:tcPr>
            <w:tcW w:w="1043" w:type="dxa"/>
            <w:tcBorders>
              <w:bottom w:val="single" w:sz="12" w:space="0" w:color="auto"/>
            </w:tcBorders>
          </w:tcPr>
          <w:p w14:paraId="01853C49" w14:textId="326127A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bottom"/>
          </w:tcPr>
          <w:p w14:paraId="6F667491" w14:textId="17A76388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bottom"/>
          </w:tcPr>
          <w:p w14:paraId="4892C1CB" w14:textId="0BA21A46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bottom"/>
          </w:tcPr>
          <w:p w14:paraId="4121632F" w14:textId="64D695F1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bottom"/>
          </w:tcPr>
          <w:p w14:paraId="38E6E521" w14:textId="17432654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bottom"/>
          </w:tcPr>
          <w:p w14:paraId="0CF101C7" w14:textId="06222DF3" w:rsidR="00ED36F6" w:rsidRPr="00FA2D73" w:rsidRDefault="00ED36F6" w:rsidP="00287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D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14:paraId="14DDDA28" w14:textId="77777777" w:rsidR="00ED36F6" w:rsidRPr="00FA2D73" w:rsidRDefault="00ED36F6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1E06E01D" w14:textId="04D486E6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08D07921" w14:textId="7438111C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40C38A21" w14:textId="7BA44C63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2896F519" w14:textId="471A611A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14:paraId="42458325" w14:textId="7A0258EC" w:rsidR="00ED36F6" w:rsidRPr="00FA2D73" w:rsidRDefault="00F32E05" w:rsidP="00287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</w:tbl>
    <w:p w14:paraId="63549D49" w14:textId="77777777" w:rsidR="004F1DE3" w:rsidRPr="004B0E59" w:rsidRDefault="004F1DE3" w:rsidP="007E5CE7">
      <w:pPr>
        <w:rPr>
          <w:rFonts w:ascii="Arial" w:hAnsi="Arial" w:cs="Arial"/>
          <w:sz w:val="22"/>
          <w:szCs w:val="22"/>
        </w:rPr>
      </w:pPr>
    </w:p>
    <w:p w14:paraId="0CCC6549" w14:textId="77777777" w:rsidR="00F1276C" w:rsidRDefault="00F1276C" w:rsidP="007E5CE7">
      <w:pPr>
        <w:rPr>
          <w:rFonts w:ascii="Arial" w:hAnsi="Arial" w:cs="Arial"/>
          <w:sz w:val="18"/>
          <w:szCs w:val="18"/>
        </w:rPr>
      </w:pPr>
    </w:p>
    <w:p w14:paraId="18566871" w14:textId="77777777" w:rsidR="00F1276C" w:rsidRDefault="00F1276C" w:rsidP="007E5CE7">
      <w:pPr>
        <w:rPr>
          <w:rFonts w:ascii="Arial" w:hAnsi="Arial" w:cs="Arial"/>
          <w:sz w:val="18"/>
          <w:szCs w:val="18"/>
        </w:rPr>
      </w:pPr>
    </w:p>
    <w:p w14:paraId="45F17AC0" w14:textId="6D3503D3" w:rsidR="00F1276C" w:rsidRPr="00160856" w:rsidRDefault="0009039B" w:rsidP="007E5C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3</w:t>
      </w:r>
      <w:r w:rsidRPr="006F432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Operating characteristics of the BOIN design under six scenarios</w:t>
      </w:r>
      <w:r w:rsidRPr="00F1276C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leGrid"/>
        <w:tblW w:w="0" w:type="auto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303"/>
        <w:gridCol w:w="303"/>
        <w:gridCol w:w="606"/>
        <w:gridCol w:w="606"/>
        <w:gridCol w:w="606"/>
        <w:gridCol w:w="222"/>
        <w:gridCol w:w="606"/>
        <w:gridCol w:w="606"/>
        <w:gridCol w:w="606"/>
        <w:gridCol w:w="495"/>
        <w:gridCol w:w="606"/>
        <w:gridCol w:w="222"/>
        <w:gridCol w:w="617"/>
        <w:gridCol w:w="746"/>
        <w:gridCol w:w="628"/>
        <w:gridCol w:w="724"/>
      </w:tblGrid>
      <w:tr w:rsidR="00CD2135" w:rsidRPr="00CD2135" w14:paraId="7AD08461" w14:textId="7FF36617" w:rsidTr="00CD2135">
        <w:trPr>
          <w:jc w:val="center"/>
        </w:trPr>
        <w:tc>
          <w:tcPr>
            <w:tcW w:w="0" w:type="auto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CBE0918" w14:textId="2B5D45C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Selection</w:t>
            </w:r>
          </w:p>
          <w:p w14:paraId="405C6C10" w14:textId="6511905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A6EC4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EDEF7AC" w14:textId="413FEBA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Average number of patients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C3E663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F8E03D" w14:textId="7CBDFDF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Avg.</w:t>
            </w:r>
          </w:p>
          <w:p w14:paraId="6F1FF044" w14:textId="05BF465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07CFB7" w14:textId="50025AF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 xml:space="preserve">MTD </w:t>
            </w:r>
            <w:proofErr w:type="spellStart"/>
            <w:r w:rsidRPr="00CD2135">
              <w:rPr>
                <w:rFonts w:ascii="Arial" w:hAnsi="Arial" w:cs="Arial"/>
                <w:sz w:val="20"/>
                <w:szCs w:val="20"/>
              </w:rPr>
              <w:t>sel</w:t>
            </w:r>
            <w:proofErr w:type="spellEnd"/>
            <w:r w:rsidRPr="00CD2135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0069D1" w14:textId="651729D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 xml:space="preserve"># </w:t>
            </w:r>
            <w:proofErr w:type="gramStart"/>
            <w:r w:rsidRPr="00CD2135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CD21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2135">
              <w:rPr>
                <w:rFonts w:ascii="Arial" w:hAnsi="Arial" w:cs="Arial"/>
                <w:sz w:val="20"/>
                <w:szCs w:val="20"/>
              </w:rPr>
              <w:t>tox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A0765E" w14:textId="15BB76E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gramStart"/>
            <w:r w:rsidRPr="00CD2135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CD2135">
              <w:rPr>
                <w:rFonts w:ascii="Arial" w:hAnsi="Arial" w:cs="Arial"/>
                <w:sz w:val="20"/>
                <w:szCs w:val="20"/>
              </w:rPr>
              <w:t xml:space="preserve"> early stop</w:t>
            </w:r>
          </w:p>
        </w:tc>
      </w:tr>
      <w:tr w:rsidR="00CD2135" w:rsidRPr="00CD2135" w14:paraId="45313CE1" w14:textId="21E9D149" w:rsidTr="00CD2135">
        <w:trPr>
          <w:jc w:val="center"/>
        </w:trPr>
        <w:tc>
          <w:tcPr>
            <w:tcW w:w="0" w:type="auto"/>
            <w:gridSpan w:val="2"/>
            <w:tcBorders>
              <w:top w:val="single" w:sz="12" w:space="0" w:color="auto"/>
            </w:tcBorders>
          </w:tcPr>
          <w:p w14:paraId="37E98684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12" w:space="0" w:color="auto"/>
            </w:tcBorders>
            <w:vAlign w:val="bottom"/>
          </w:tcPr>
          <w:p w14:paraId="220EAEE5" w14:textId="396A23BB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Scenario 1</w:t>
            </w:r>
          </w:p>
        </w:tc>
      </w:tr>
      <w:tr w:rsidR="00CD2135" w:rsidRPr="00CD2135" w14:paraId="78598ECE" w14:textId="285844B6" w:rsidTr="00CD2135">
        <w:trPr>
          <w:jc w:val="center"/>
        </w:trPr>
        <w:tc>
          <w:tcPr>
            <w:tcW w:w="0" w:type="auto"/>
            <w:vAlign w:val="bottom"/>
          </w:tcPr>
          <w:p w14:paraId="55C70597" w14:textId="52033DF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vAlign w:val="bottom"/>
          </w:tcPr>
          <w:p w14:paraId="4F2E63AC" w14:textId="490AB08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41B293F4" w14:textId="79E7495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vAlign w:val="bottom"/>
          </w:tcPr>
          <w:p w14:paraId="7AE2C2A4" w14:textId="54E0F63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0" w:type="auto"/>
            <w:vAlign w:val="bottom"/>
          </w:tcPr>
          <w:p w14:paraId="685206F6" w14:textId="3633EA6A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0" w:type="auto"/>
          </w:tcPr>
          <w:p w14:paraId="2DE1EF19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F9E62DB" w14:textId="522D0F0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bottom"/>
          </w:tcPr>
          <w:p w14:paraId="0A433E0F" w14:textId="0502F49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bottom"/>
          </w:tcPr>
          <w:p w14:paraId="50B07866" w14:textId="3805C5E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vAlign w:val="bottom"/>
          </w:tcPr>
          <w:p w14:paraId="1D07CEAD" w14:textId="2D44CFE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vAlign w:val="bottom"/>
          </w:tcPr>
          <w:p w14:paraId="4F9092B8" w14:textId="3F954251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</w:tcPr>
          <w:p w14:paraId="12965A10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2FBF780" w14:textId="14DA37AB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0" w:type="auto"/>
            <w:vAlign w:val="bottom"/>
          </w:tcPr>
          <w:p w14:paraId="2CB1F0F6" w14:textId="677C94ED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0" w:type="auto"/>
            <w:vAlign w:val="bottom"/>
          </w:tcPr>
          <w:p w14:paraId="1BCCA5CA" w14:textId="316A41B5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0" w:type="auto"/>
          </w:tcPr>
          <w:p w14:paraId="5D50B276" w14:textId="72D3ABA9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CD2135" w:rsidRPr="00CD2135" w14:paraId="18A56834" w14:textId="7BDB497B" w:rsidTr="00CD2135">
        <w:trPr>
          <w:jc w:val="center"/>
        </w:trPr>
        <w:tc>
          <w:tcPr>
            <w:tcW w:w="0" w:type="auto"/>
            <w:vAlign w:val="bottom"/>
          </w:tcPr>
          <w:p w14:paraId="0CD42013" w14:textId="2E0EAF8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  <w:gridSpan w:val="2"/>
            <w:vAlign w:val="bottom"/>
          </w:tcPr>
          <w:p w14:paraId="40DF264F" w14:textId="47906253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0" w:type="auto"/>
            <w:vAlign w:val="bottom"/>
          </w:tcPr>
          <w:p w14:paraId="4BCD8163" w14:textId="19BA56D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vAlign w:val="bottom"/>
          </w:tcPr>
          <w:p w14:paraId="25E980E4" w14:textId="6E733CD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bottom"/>
          </w:tcPr>
          <w:p w14:paraId="0A028113" w14:textId="1B380B1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1D1E6C01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3221B63" w14:textId="064A4A5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bottom"/>
          </w:tcPr>
          <w:p w14:paraId="3E816135" w14:textId="6DCE3DBC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0" w:type="auto"/>
            <w:vAlign w:val="bottom"/>
          </w:tcPr>
          <w:p w14:paraId="047B0998" w14:textId="0DA31A2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bottom"/>
          </w:tcPr>
          <w:p w14:paraId="7F2BCFCD" w14:textId="394677C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bottom"/>
          </w:tcPr>
          <w:p w14:paraId="4ECFE588" w14:textId="10B9F50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14:paraId="6F1B8146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532450" w14:textId="2D09E178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D4D231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935AFE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9EF41D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2135" w:rsidRPr="00CD2135" w14:paraId="6E653193" w14:textId="3B07BCE6" w:rsidTr="00CD2135">
        <w:trPr>
          <w:jc w:val="center"/>
        </w:trPr>
        <w:tc>
          <w:tcPr>
            <w:tcW w:w="0" w:type="auto"/>
            <w:vAlign w:val="bottom"/>
          </w:tcPr>
          <w:p w14:paraId="0BC7B73F" w14:textId="5FFD2FD2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0" w:type="auto"/>
            <w:gridSpan w:val="2"/>
            <w:vAlign w:val="bottom"/>
          </w:tcPr>
          <w:p w14:paraId="07CDA5E3" w14:textId="6AB47F0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vAlign w:val="bottom"/>
          </w:tcPr>
          <w:p w14:paraId="77619934" w14:textId="7DCC4F1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763F5261" w14:textId="00C1761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7648420E" w14:textId="44144A0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4D1B05CD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0BA66E9" w14:textId="485C3AE5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7.8</w:t>
            </w:r>
          </w:p>
        </w:tc>
        <w:tc>
          <w:tcPr>
            <w:tcW w:w="0" w:type="auto"/>
            <w:vAlign w:val="bottom"/>
          </w:tcPr>
          <w:p w14:paraId="2A0ABF87" w14:textId="293888C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bottom"/>
          </w:tcPr>
          <w:p w14:paraId="7962716F" w14:textId="77F8444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bottom"/>
          </w:tcPr>
          <w:p w14:paraId="50A6B5E5" w14:textId="0BFCE0E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269CF4B9" w14:textId="36DD5F5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346AC024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DDA33" w14:textId="0D3B3B9D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F4D0F1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2AADCD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2E69E85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2135" w:rsidRPr="00CD2135" w14:paraId="0B0743EC" w14:textId="545C1B6C" w:rsidTr="00CD2135">
        <w:trPr>
          <w:jc w:val="center"/>
        </w:trPr>
        <w:tc>
          <w:tcPr>
            <w:tcW w:w="0" w:type="auto"/>
            <w:gridSpan w:val="2"/>
          </w:tcPr>
          <w:p w14:paraId="5B8746B5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5"/>
          </w:tcPr>
          <w:p w14:paraId="344AEDE9" w14:textId="7E59F13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94E688" w14:textId="0D50883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Scenario 2</w:t>
            </w:r>
          </w:p>
        </w:tc>
      </w:tr>
      <w:tr w:rsidR="00CD2135" w:rsidRPr="00CD2135" w14:paraId="48C92DFA" w14:textId="275CE99E" w:rsidTr="00CD2135">
        <w:trPr>
          <w:jc w:val="center"/>
        </w:trPr>
        <w:tc>
          <w:tcPr>
            <w:tcW w:w="0" w:type="auto"/>
            <w:vAlign w:val="bottom"/>
          </w:tcPr>
          <w:p w14:paraId="21B44059" w14:textId="185DE38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gridSpan w:val="2"/>
            <w:vAlign w:val="bottom"/>
          </w:tcPr>
          <w:p w14:paraId="1B156CF4" w14:textId="4EC9FA93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0" w:type="auto"/>
            <w:vAlign w:val="bottom"/>
          </w:tcPr>
          <w:p w14:paraId="20017F38" w14:textId="23522E9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0" w:type="auto"/>
            <w:vAlign w:val="bottom"/>
          </w:tcPr>
          <w:p w14:paraId="747A521F" w14:textId="602D99F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bottom"/>
          </w:tcPr>
          <w:p w14:paraId="13AD53BE" w14:textId="3BE66DA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7B7269D3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F52C0A1" w14:textId="3292A3F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0" w:type="auto"/>
            <w:vAlign w:val="bottom"/>
          </w:tcPr>
          <w:p w14:paraId="54B4DFCA" w14:textId="65A6C499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0" w:type="auto"/>
            <w:vAlign w:val="bottom"/>
          </w:tcPr>
          <w:p w14:paraId="39FA399A" w14:textId="714FEFA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bottom"/>
          </w:tcPr>
          <w:p w14:paraId="4F808E07" w14:textId="5C4B253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bottom"/>
          </w:tcPr>
          <w:p w14:paraId="11D58E85" w14:textId="7AF2F7B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613D58F4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31F0050" w14:textId="6FB080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0" w:type="auto"/>
            <w:vAlign w:val="bottom"/>
          </w:tcPr>
          <w:p w14:paraId="0570354C" w14:textId="34E2843A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0" w:type="auto"/>
            <w:vAlign w:val="bottom"/>
          </w:tcPr>
          <w:p w14:paraId="029CC4C6" w14:textId="70F780DB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0" w:type="auto"/>
          </w:tcPr>
          <w:p w14:paraId="327B0FC4" w14:textId="0FE8D8D9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</w:tr>
      <w:tr w:rsidR="00CD2135" w:rsidRPr="00CD2135" w14:paraId="64803761" w14:textId="3618A2FA" w:rsidTr="00CD2135">
        <w:trPr>
          <w:jc w:val="center"/>
        </w:trPr>
        <w:tc>
          <w:tcPr>
            <w:tcW w:w="0" w:type="auto"/>
            <w:vAlign w:val="bottom"/>
          </w:tcPr>
          <w:p w14:paraId="336F0A96" w14:textId="78E19241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0" w:type="auto"/>
            <w:gridSpan w:val="2"/>
            <w:vAlign w:val="bottom"/>
          </w:tcPr>
          <w:p w14:paraId="45F5E001" w14:textId="33A4603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0" w:type="auto"/>
            <w:vAlign w:val="bottom"/>
          </w:tcPr>
          <w:p w14:paraId="049F5318" w14:textId="72BCF6C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vAlign w:val="bottom"/>
          </w:tcPr>
          <w:p w14:paraId="6F437331" w14:textId="7B1C788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09A716D7" w14:textId="20F5C37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6A23E94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EB94B51" w14:textId="046B527C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0" w:type="auto"/>
            <w:vAlign w:val="bottom"/>
          </w:tcPr>
          <w:p w14:paraId="258B4C4D" w14:textId="7BE1918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bottom"/>
          </w:tcPr>
          <w:p w14:paraId="6BFAF2C6" w14:textId="48D1766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vAlign w:val="bottom"/>
          </w:tcPr>
          <w:p w14:paraId="154076BD" w14:textId="732B28E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6517FE36" w14:textId="2703F81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1ED3C4A2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83EB43" w14:textId="098A6F12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955DE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72D6CA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312350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2135" w:rsidRPr="00CD2135" w14:paraId="565EC866" w14:textId="7A24B3BD" w:rsidTr="00CD2135">
        <w:trPr>
          <w:jc w:val="center"/>
        </w:trPr>
        <w:tc>
          <w:tcPr>
            <w:tcW w:w="0" w:type="auto"/>
            <w:vAlign w:val="bottom"/>
          </w:tcPr>
          <w:p w14:paraId="22760ED9" w14:textId="6EFA85B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0" w:type="auto"/>
            <w:gridSpan w:val="2"/>
            <w:vAlign w:val="bottom"/>
          </w:tcPr>
          <w:p w14:paraId="262468AF" w14:textId="43E5634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5DD0D0D9" w14:textId="62033C2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2EE8F56A" w14:textId="2F00642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3A1BC284" w14:textId="2EA705B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56022814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BC87736" w14:textId="73D6BFD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0" w:type="auto"/>
            <w:vAlign w:val="bottom"/>
          </w:tcPr>
          <w:p w14:paraId="44921454" w14:textId="177EF6D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vAlign w:val="bottom"/>
          </w:tcPr>
          <w:p w14:paraId="3322BFD2" w14:textId="04A8896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5725A4F1" w14:textId="6671A3F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5A35A098" w14:textId="7FEA040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3C46E211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9F89C3" w14:textId="3D2B2C14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85218B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A2A0A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104747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2135" w:rsidRPr="00CD2135" w14:paraId="34DA5895" w14:textId="248B651B" w:rsidTr="00CD2135">
        <w:trPr>
          <w:jc w:val="center"/>
        </w:trPr>
        <w:tc>
          <w:tcPr>
            <w:tcW w:w="0" w:type="auto"/>
            <w:gridSpan w:val="2"/>
          </w:tcPr>
          <w:p w14:paraId="00815D29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5"/>
          </w:tcPr>
          <w:p w14:paraId="3995DED5" w14:textId="065B881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B28F75" w14:textId="6997F37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Scenario 3</w:t>
            </w:r>
          </w:p>
        </w:tc>
      </w:tr>
      <w:tr w:rsidR="00CD2135" w:rsidRPr="00CD2135" w14:paraId="7D0785C9" w14:textId="67363C64" w:rsidTr="00CD2135">
        <w:trPr>
          <w:jc w:val="center"/>
        </w:trPr>
        <w:tc>
          <w:tcPr>
            <w:tcW w:w="0" w:type="auto"/>
            <w:vAlign w:val="bottom"/>
          </w:tcPr>
          <w:p w14:paraId="0784C9FF" w14:textId="184DB64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vAlign w:val="bottom"/>
          </w:tcPr>
          <w:p w14:paraId="0C45F94E" w14:textId="45C4715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7379EB9E" w14:textId="6E3399C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2750F4C6" w14:textId="20797E0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bottom"/>
          </w:tcPr>
          <w:p w14:paraId="67CB2AD1" w14:textId="1D749217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</w:tcPr>
          <w:p w14:paraId="78367A6D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D039404" w14:textId="5FFCA42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bottom"/>
          </w:tcPr>
          <w:p w14:paraId="6D52575C" w14:textId="1CCAAA3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vAlign w:val="bottom"/>
          </w:tcPr>
          <w:p w14:paraId="0AEE5292" w14:textId="24319B5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bottom"/>
          </w:tcPr>
          <w:p w14:paraId="73E25F1D" w14:textId="7A7C526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bottom"/>
          </w:tcPr>
          <w:p w14:paraId="4E67BE97" w14:textId="273725E0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14:paraId="0977B195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5643FF8" w14:textId="7DDFB03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0" w:type="auto"/>
            <w:vAlign w:val="bottom"/>
          </w:tcPr>
          <w:p w14:paraId="1616DF3B" w14:textId="08B5FAE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0" w:type="auto"/>
            <w:vAlign w:val="bottom"/>
          </w:tcPr>
          <w:p w14:paraId="0CA93625" w14:textId="4866102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0" w:type="auto"/>
          </w:tcPr>
          <w:p w14:paraId="26B7ADB5" w14:textId="294324D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CD2135" w:rsidRPr="00CD2135" w14:paraId="6DC36CBC" w14:textId="6F8FC960" w:rsidTr="00CD2135">
        <w:trPr>
          <w:jc w:val="center"/>
        </w:trPr>
        <w:tc>
          <w:tcPr>
            <w:tcW w:w="0" w:type="auto"/>
            <w:vAlign w:val="bottom"/>
          </w:tcPr>
          <w:p w14:paraId="543E2358" w14:textId="75CCF98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vAlign w:val="bottom"/>
          </w:tcPr>
          <w:p w14:paraId="6EDEDC9B" w14:textId="1663161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76C206E3" w14:textId="27A78CC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0" w:type="auto"/>
            <w:vAlign w:val="bottom"/>
          </w:tcPr>
          <w:p w14:paraId="0C8F37EA" w14:textId="443B14BD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0" w:type="auto"/>
            <w:vAlign w:val="bottom"/>
          </w:tcPr>
          <w:p w14:paraId="6D60D2D0" w14:textId="318A32C2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</w:tcPr>
          <w:p w14:paraId="3684685B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0A42907" w14:textId="78E72D5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vAlign w:val="bottom"/>
          </w:tcPr>
          <w:p w14:paraId="04C6AD57" w14:textId="243E94E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vAlign w:val="bottom"/>
          </w:tcPr>
          <w:p w14:paraId="54F49422" w14:textId="112C69B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  <w:vAlign w:val="bottom"/>
          </w:tcPr>
          <w:p w14:paraId="45E3B8AA" w14:textId="34D7AC74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bottom"/>
          </w:tcPr>
          <w:p w14:paraId="4C302334" w14:textId="7C2DF64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14:paraId="05AB4EB1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30CC1B" w14:textId="4FE4555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FD53E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3098D9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2D52CB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6B260211" w14:textId="37CE3DBE" w:rsidTr="00CD2135">
        <w:trPr>
          <w:jc w:val="center"/>
        </w:trPr>
        <w:tc>
          <w:tcPr>
            <w:tcW w:w="0" w:type="auto"/>
            <w:vAlign w:val="bottom"/>
          </w:tcPr>
          <w:p w14:paraId="1EE586F5" w14:textId="6D902A0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gridSpan w:val="2"/>
            <w:vAlign w:val="bottom"/>
          </w:tcPr>
          <w:p w14:paraId="66771C39" w14:textId="642FE17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0" w:type="auto"/>
            <w:vAlign w:val="bottom"/>
          </w:tcPr>
          <w:p w14:paraId="0282B1E5" w14:textId="5020CF55" w:rsidR="00CD2135" w:rsidRPr="00175F88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F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0" w:type="auto"/>
            <w:vAlign w:val="bottom"/>
          </w:tcPr>
          <w:p w14:paraId="6AEF42FB" w14:textId="56D1210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0" w:type="auto"/>
            <w:vAlign w:val="bottom"/>
          </w:tcPr>
          <w:p w14:paraId="77E97824" w14:textId="3B74FBA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14:paraId="52B2EFA5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5A05C71" w14:textId="5E2AD81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bottom"/>
          </w:tcPr>
          <w:p w14:paraId="64072A2C" w14:textId="34BCEF4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vAlign w:val="bottom"/>
          </w:tcPr>
          <w:p w14:paraId="01E9D2FF" w14:textId="79F0B8BE" w:rsidR="00CD2135" w:rsidRPr="00C130E2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0" w:type="auto"/>
            <w:vAlign w:val="bottom"/>
          </w:tcPr>
          <w:p w14:paraId="02504187" w14:textId="5FE944B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bottom"/>
          </w:tcPr>
          <w:p w14:paraId="5BEE970F" w14:textId="6764C2F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14:paraId="68781CA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BE3956" w14:textId="17F68C7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CBB6F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C7064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236F92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01263D14" w14:textId="307C342B" w:rsidTr="00CD2135">
        <w:trPr>
          <w:jc w:val="center"/>
        </w:trPr>
        <w:tc>
          <w:tcPr>
            <w:tcW w:w="0" w:type="auto"/>
            <w:gridSpan w:val="2"/>
          </w:tcPr>
          <w:p w14:paraId="3238B991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5"/>
          </w:tcPr>
          <w:p w14:paraId="45926D64" w14:textId="62F027E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A207A" w14:textId="090938E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Scenario 4</w:t>
            </w:r>
          </w:p>
        </w:tc>
      </w:tr>
      <w:tr w:rsidR="00CD2135" w:rsidRPr="00CD2135" w14:paraId="2FD9D9D8" w14:textId="5BECAD67" w:rsidTr="00CD2135">
        <w:trPr>
          <w:jc w:val="center"/>
        </w:trPr>
        <w:tc>
          <w:tcPr>
            <w:tcW w:w="0" w:type="auto"/>
            <w:vAlign w:val="bottom"/>
          </w:tcPr>
          <w:p w14:paraId="67F369BB" w14:textId="7727EF34" w:rsidR="00CD2135" w:rsidRPr="005D0534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05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0" w:type="auto"/>
            <w:gridSpan w:val="2"/>
            <w:vAlign w:val="bottom"/>
          </w:tcPr>
          <w:p w14:paraId="002C1C1E" w14:textId="5EFBB99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0" w:type="auto"/>
            <w:vAlign w:val="bottom"/>
          </w:tcPr>
          <w:p w14:paraId="373F595B" w14:textId="2F45DB7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vAlign w:val="bottom"/>
          </w:tcPr>
          <w:p w14:paraId="1453C337" w14:textId="2EC48C3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6C74DDF5" w14:textId="5AFED02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5A73FD0F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EC0086F" w14:textId="1234BCE1" w:rsidR="00CD2135" w:rsidRPr="00FA6816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8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0" w:type="auto"/>
            <w:vAlign w:val="bottom"/>
          </w:tcPr>
          <w:p w14:paraId="181057F4" w14:textId="5EE7950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bottom"/>
          </w:tcPr>
          <w:p w14:paraId="460AE602" w14:textId="4FA7198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bottom"/>
          </w:tcPr>
          <w:p w14:paraId="2B26C7AD" w14:textId="7B127C2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09C6EF60" w14:textId="1AA54C5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6CE3B459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9DAF044" w14:textId="4533BCE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0" w:type="auto"/>
            <w:vAlign w:val="bottom"/>
          </w:tcPr>
          <w:p w14:paraId="6CCC3D72" w14:textId="518598E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0" w:type="auto"/>
            <w:vAlign w:val="bottom"/>
          </w:tcPr>
          <w:p w14:paraId="2E8D1D38" w14:textId="0D48B842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0" w:type="auto"/>
          </w:tcPr>
          <w:p w14:paraId="21C53464" w14:textId="04FAEC2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</w:tr>
      <w:tr w:rsidR="00CD2135" w:rsidRPr="00CD2135" w14:paraId="69330DBC" w14:textId="2577B05A" w:rsidTr="00CD2135">
        <w:trPr>
          <w:jc w:val="center"/>
        </w:trPr>
        <w:tc>
          <w:tcPr>
            <w:tcW w:w="0" w:type="auto"/>
            <w:vAlign w:val="bottom"/>
          </w:tcPr>
          <w:p w14:paraId="61753D04" w14:textId="28DCEFE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0" w:type="auto"/>
            <w:gridSpan w:val="2"/>
            <w:vAlign w:val="bottom"/>
          </w:tcPr>
          <w:p w14:paraId="69B29A57" w14:textId="217A379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bottom"/>
          </w:tcPr>
          <w:p w14:paraId="03D7FE49" w14:textId="54B7A99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1042E19B" w14:textId="5A8A62E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70D5BBCA" w14:textId="457D487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52923555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E14EEF2" w14:textId="083282B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0" w:type="auto"/>
            <w:vAlign w:val="bottom"/>
          </w:tcPr>
          <w:p w14:paraId="141F976D" w14:textId="3529439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vAlign w:val="bottom"/>
          </w:tcPr>
          <w:p w14:paraId="1B00FE73" w14:textId="575D392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vAlign w:val="bottom"/>
          </w:tcPr>
          <w:p w14:paraId="102E510E" w14:textId="3DE03F3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5BE8404E" w14:textId="12282DD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4356A930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7CF58" w14:textId="768ABBE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DA4918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FE383E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B5463B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111D566C" w14:textId="745447F5" w:rsidTr="00CD2135">
        <w:trPr>
          <w:jc w:val="center"/>
        </w:trPr>
        <w:tc>
          <w:tcPr>
            <w:tcW w:w="0" w:type="auto"/>
            <w:vAlign w:val="bottom"/>
          </w:tcPr>
          <w:p w14:paraId="7F0B11B6" w14:textId="35E2F7F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gridSpan w:val="2"/>
            <w:vAlign w:val="bottom"/>
          </w:tcPr>
          <w:p w14:paraId="66B3756A" w14:textId="060B2AD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0DAC5EEB" w14:textId="1667E1E2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28C21711" w14:textId="0D31CA9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38FBBBC5" w14:textId="782DB58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2C5F512E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FBA18AB" w14:textId="3696196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bottom"/>
          </w:tcPr>
          <w:p w14:paraId="0151327D" w14:textId="15048A5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vAlign w:val="bottom"/>
          </w:tcPr>
          <w:p w14:paraId="230A9B23" w14:textId="6FC5519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68EE4A42" w14:textId="464BBE3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18A3A254" w14:textId="6EEFF62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5D2FD5B0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97324D" w14:textId="6EA5796A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71A03F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023B6C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96C0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0FC265C9" w14:textId="115EDC83" w:rsidTr="00CD2135">
        <w:trPr>
          <w:jc w:val="center"/>
        </w:trPr>
        <w:tc>
          <w:tcPr>
            <w:tcW w:w="0" w:type="auto"/>
            <w:gridSpan w:val="2"/>
          </w:tcPr>
          <w:p w14:paraId="22F6ED53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5"/>
          </w:tcPr>
          <w:p w14:paraId="1D7B7144" w14:textId="02982CA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E39F2" w14:textId="5FB9D29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Scenario 5</w:t>
            </w:r>
          </w:p>
        </w:tc>
      </w:tr>
      <w:tr w:rsidR="00CD2135" w:rsidRPr="00CD2135" w14:paraId="2AC88A88" w14:textId="1141E723" w:rsidTr="00CD2135">
        <w:trPr>
          <w:jc w:val="center"/>
        </w:trPr>
        <w:tc>
          <w:tcPr>
            <w:tcW w:w="0" w:type="auto"/>
            <w:vAlign w:val="bottom"/>
          </w:tcPr>
          <w:p w14:paraId="62E08786" w14:textId="7E49BFB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vAlign w:val="bottom"/>
          </w:tcPr>
          <w:p w14:paraId="5ABC1086" w14:textId="35079F50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7BD2C449" w14:textId="06D98A4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5FC11C07" w14:textId="6506F7B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0E5D2DF5" w14:textId="10C0A24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27B8DBAF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9D08D94" w14:textId="6B5CEFA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bottom"/>
          </w:tcPr>
          <w:p w14:paraId="50D47222" w14:textId="5B32595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bottom"/>
          </w:tcPr>
          <w:p w14:paraId="012B5680" w14:textId="285DB74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bottom"/>
          </w:tcPr>
          <w:p w14:paraId="76A21F4C" w14:textId="353C370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bottom"/>
          </w:tcPr>
          <w:p w14:paraId="4497ACA8" w14:textId="4E8F205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14:paraId="4320CBDA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9C78CC4" w14:textId="75FB420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0" w:type="auto"/>
            <w:vAlign w:val="bottom"/>
          </w:tcPr>
          <w:p w14:paraId="476FE59D" w14:textId="722267D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0" w:type="auto"/>
            <w:vAlign w:val="bottom"/>
          </w:tcPr>
          <w:p w14:paraId="5986F408" w14:textId="2CF7460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0" w:type="auto"/>
          </w:tcPr>
          <w:p w14:paraId="284CE4AF" w14:textId="0F92921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CD2135" w:rsidRPr="00CD2135" w14:paraId="3CA7E051" w14:textId="28EDE58B" w:rsidTr="00CD2135">
        <w:trPr>
          <w:jc w:val="center"/>
        </w:trPr>
        <w:tc>
          <w:tcPr>
            <w:tcW w:w="0" w:type="auto"/>
            <w:vAlign w:val="bottom"/>
          </w:tcPr>
          <w:p w14:paraId="25DA2F8C" w14:textId="0FD758C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vAlign w:val="bottom"/>
          </w:tcPr>
          <w:p w14:paraId="3E5EDF9B" w14:textId="640993C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58B51DAA" w14:textId="4446C04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373FF33A" w14:textId="0E78861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vAlign w:val="bottom"/>
          </w:tcPr>
          <w:p w14:paraId="2B62C433" w14:textId="2D137F1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</w:tcPr>
          <w:p w14:paraId="070DA0FD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0E5AFD3" w14:textId="704943A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bottom"/>
          </w:tcPr>
          <w:p w14:paraId="7697080B" w14:textId="40EEC51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bottom"/>
          </w:tcPr>
          <w:p w14:paraId="1B1C7866" w14:textId="76544A6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bottom"/>
          </w:tcPr>
          <w:p w14:paraId="2E4391D6" w14:textId="71D4D7F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bottom"/>
          </w:tcPr>
          <w:p w14:paraId="713E7BBB" w14:textId="6F72F3F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14:paraId="1C109DA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1DAF98" w14:textId="5C3944C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E61B08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B7CEF3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8BC26A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2C9FC5E8" w14:textId="11AE29D6" w:rsidTr="00CD2135">
        <w:trPr>
          <w:jc w:val="center"/>
        </w:trPr>
        <w:tc>
          <w:tcPr>
            <w:tcW w:w="0" w:type="auto"/>
            <w:vAlign w:val="bottom"/>
          </w:tcPr>
          <w:p w14:paraId="6269F94B" w14:textId="11CDC2D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gridSpan w:val="2"/>
            <w:vAlign w:val="bottom"/>
          </w:tcPr>
          <w:p w14:paraId="168D9DEC" w14:textId="446BCA5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vAlign w:val="bottom"/>
          </w:tcPr>
          <w:p w14:paraId="51F01AE2" w14:textId="3DEF50E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bottom"/>
          </w:tcPr>
          <w:p w14:paraId="03443A21" w14:textId="77A2D4F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0" w:type="auto"/>
            <w:vAlign w:val="bottom"/>
          </w:tcPr>
          <w:p w14:paraId="6B76B849" w14:textId="15F6CE85" w:rsidR="00CD2135" w:rsidRPr="005D0534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05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0" w:type="auto"/>
          </w:tcPr>
          <w:p w14:paraId="4488C07B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D4D181B" w14:textId="71983633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vAlign w:val="bottom"/>
          </w:tcPr>
          <w:p w14:paraId="21A2B374" w14:textId="5BC8789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bottom"/>
          </w:tcPr>
          <w:p w14:paraId="79CB3557" w14:textId="7128BA2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0" w:type="auto"/>
            <w:vAlign w:val="bottom"/>
          </w:tcPr>
          <w:p w14:paraId="03CA4066" w14:textId="6FAB351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vAlign w:val="bottom"/>
          </w:tcPr>
          <w:p w14:paraId="01152ADA" w14:textId="08D8BBEE" w:rsidR="00CD2135" w:rsidRPr="00FA6816" w:rsidRDefault="00CD2135" w:rsidP="00CD2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8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0" w:type="auto"/>
          </w:tcPr>
          <w:p w14:paraId="00D8B9CF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99D9A" w14:textId="447CBFD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BFDD7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EAC3CA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87BB99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064ED567" w14:textId="2F34DA03" w:rsidTr="00CD2135">
        <w:trPr>
          <w:jc w:val="center"/>
        </w:trPr>
        <w:tc>
          <w:tcPr>
            <w:tcW w:w="0" w:type="auto"/>
            <w:gridSpan w:val="2"/>
          </w:tcPr>
          <w:p w14:paraId="27732A6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vAlign w:val="bottom"/>
          </w:tcPr>
          <w:p w14:paraId="23B512AD" w14:textId="155CE2B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9C817B" w14:textId="1C98C22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Scenario 6</w:t>
            </w:r>
          </w:p>
        </w:tc>
      </w:tr>
      <w:tr w:rsidR="00CD2135" w:rsidRPr="00CD2135" w14:paraId="3C394467" w14:textId="241FFDBD" w:rsidTr="00CD2135">
        <w:trPr>
          <w:jc w:val="center"/>
        </w:trPr>
        <w:tc>
          <w:tcPr>
            <w:tcW w:w="0" w:type="auto"/>
            <w:vAlign w:val="bottom"/>
          </w:tcPr>
          <w:p w14:paraId="3348314F" w14:textId="0D212742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0" w:type="auto"/>
            <w:gridSpan w:val="2"/>
            <w:vAlign w:val="bottom"/>
          </w:tcPr>
          <w:p w14:paraId="73988567" w14:textId="3207E5DA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3D42BB3A" w14:textId="326B7686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44156ED2" w14:textId="4BB5CC5B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05494476" w14:textId="4080F65D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66D411FF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0C34724" w14:textId="2E31584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0" w:type="auto"/>
            <w:vAlign w:val="bottom"/>
          </w:tcPr>
          <w:p w14:paraId="0E8D1250" w14:textId="6DB4DD9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bottom"/>
          </w:tcPr>
          <w:p w14:paraId="55043FA2" w14:textId="7571EDB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1F0A0903" w14:textId="279F10EE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5F0885CA" w14:textId="24BFBC4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7C778685" w14:textId="77777777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5017E15" w14:textId="082E8A2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0" w:type="auto"/>
            <w:vAlign w:val="bottom"/>
          </w:tcPr>
          <w:p w14:paraId="054ED475" w14:textId="1C52000C" w:rsidR="00CD2135" w:rsidRPr="00CD2135" w:rsidRDefault="005D0534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/a</w:t>
            </w:r>
          </w:p>
        </w:tc>
        <w:tc>
          <w:tcPr>
            <w:tcW w:w="0" w:type="auto"/>
            <w:vAlign w:val="bottom"/>
          </w:tcPr>
          <w:p w14:paraId="717906AD" w14:textId="3638E90D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</w:tcPr>
          <w:p w14:paraId="7A55FC05" w14:textId="4051721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CD2135" w:rsidRPr="00CD2135" w14:paraId="1FF2F250" w14:textId="4FB24D24" w:rsidTr="00CD2135">
        <w:trPr>
          <w:jc w:val="center"/>
        </w:trPr>
        <w:tc>
          <w:tcPr>
            <w:tcW w:w="0" w:type="auto"/>
            <w:vAlign w:val="bottom"/>
          </w:tcPr>
          <w:p w14:paraId="59341762" w14:textId="52613920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vAlign w:val="bottom"/>
          </w:tcPr>
          <w:p w14:paraId="3E71E27E" w14:textId="0AFD5E14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320AD816" w14:textId="17472F8F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65109570" w14:textId="6D844551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4841D489" w14:textId="4D88D321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2083665C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BFAA20C" w14:textId="3A701A02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vAlign w:val="bottom"/>
          </w:tcPr>
          <w:p w14:paraId="0927A345" w14:textId="6BF4F92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50AF39C0" w14:textId="3612EDBC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6D47509E" w14:textId="4DBE5566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bottom"/>
          </w:tcPr>
          <w:p w14:paraId="63EC9D61" w14:textId="1D06C9F5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4B74F910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5E864E" w14:textId="10709E48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531FAC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3F9CA7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64BB4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135" w:rsidRPr="00CD2135" w14:paraId="68B11493" w14:textId="51D2E1E6" w:rsidTr="00CD2135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1D4B808A" w14:textId="6960F980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bottom"/>
          </w:tcPr>
          <w:p w14:paraId="748EDDA2" w14:textId="556C072E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27D99633" w14:textId="6A7323EB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6163F03A" w14:textId="55EEB07F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5203C8C5" w14:textId="327F4A3E" w:rsidR="00CD2135" w:rsidRPr="00CD2135" w:rsidRDefault="00CD2135" w:rsidP="00CD2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63A1663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2D79D897" w14:textId="19FCC004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3676DFD0" w14:textId="2B76E18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097508EE" w14:textId="7B773FBB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69E4482F" w14:textId="0885721F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75B215FA" w14:textId="47FDB841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1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3322DCD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C020F08" w14:textId="6183AA89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6077F73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DF8FA2C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2312686" w14:textId="77777777" w:rsidR="00CD2135" w:rsidRPr="00CD2135" w:rsidRDefault="00CD2135" w:rsidP="00CD2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674A6" w14:textId="77777777" w:rsidR="00F1276C" w:rsidRDefault="00F1276C" w:rsidP="007E5CE7">
      <w:pPr>
        <w:rPr>
          <w:rFonts w:ascii="Arial" w:hAnsi="Arial" w:cs="Arial"/>
          <w:sz w:val="18"/>
          <w:szCs w:val="18"/>
        </w:rPr>
      </w:pPr>
    </w:p>
    <w:p w14:paraId="21DCD91C" w14:textId="77777777" w:rsidR="003D1E2B" w:rsidRDefault="003D1E2B" w:rsidP="007E5CE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70090BA" w14:textId="788D1842" w:rsidR="00B05E3E" w:rsidRPr="000F32E8" w:rsidRDefault="00B05E3E" w:rsidP="007E5CE7">
      <w:pPr>
        <w:rPr>
          <w:rFonts w:ascii="Arial" w:hAnsi="Arial" w:cs="Arial"/>
          <w:b/>
          <w:sz w:val="22"/>
          <w:szCs w:val="22"/>
        </w:rPr>
      </w:pPr>
      <w:r w:rsidRPr="000F32E8">
        <w:rPr>
          <w:rFonts w:ascii="Arial" w:hAnsi="Arial" w:cs="Arial"/>
          <w:b/>
          <w:sz w:val="22"/>
          <w:szCs w:val="22"/>
          <w:highlight w:val="yellow"/>
        </w:rPr>
        <w:lastRenderedPageBreak/>
        <w:t>Remarks:</w:t>
      </w:r>
    </w:p>
    <w:p w14:paraId="34393E47" w14:textId="77777777" w:rsidR="00037904" w:rsidRDefault="00037904" w:rsidP="000F0B30">
      <w:pPr>
        <w:rPr>
          <w:rFonts w:ascii="Arial" w:hAnsi="Arial" w:cs="Arial"/>
          <w:sz w:val="22"/>
          <w:szCs w:val="22"/>
        </w:rPr>
      </w:pPr>
    </w:p>
    <w:p w14:paraId="1DDED165" w14:textId="0E506ADA" w:rsidR="00957CF2" w:rsidRPr="00957CF2" w:rsidRDefault="00957CF2" w:rsidP="00957C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If</w:t>
      </w:r>
      <w:r w:rsidR="001F4CA7" w:rsidRPr="00957CF2">
        <w:rPr>
          <w:rFonts w:ascii="Arial" w:hAnsi="Arial" w:cs="Arial"/>
          <w:sz w:val="22"/>
          <w:szCs w:val="22"/>
        </w:rPr>
        <w:t xml:space="preserve"> there is substantial prior knowledge that the fir</w:t>
      </w:r>
      <w:r>
        <w:rPr>
          <w:rFonts w:ascii="Arial" w:hAnsi="Arial" w:cs="Arial"/>
          <w:sz w:val="22"/>
          <w:szCs w:val="22"/>
        </w:rPr>
        <w:t>st dose might be overly toxic</w:t>
      </w:r>
      <w:r w:rsidR="001F4CA7" w:rsidRPr="00957CF2">
        <w:rPr>
          <w:rFonts w:ascii="Arial" w:hAnsi="Arial" w:cs="Arial"/>
          <w:sz w:val="22"/>
          <w:szCs w:val="22"/>
        </w:rPr>
        <w:t>, we can turn on the extra</w:t>
      </w:r>
      <w:r>
        <w:rPr>
          <w:rFonts w:ascii="Arial" w:hAnsi="Arial" w:cs="Arial"/>
          <w:sz w:val="22"/>
          <w:szCs w:val="22"/>
        </w:rPr>
        <w:t xml:space="preserve"> </w:t>
      </w:r>
      <w:r w:rsidR="001F4CA7" w:rsidRPr="00957CF2">
        <w:rPr>
          <w:rFonts w:ascii="Arial" w:hAnsi="Arial" w:cs="Arial"/>
          <w:sz w:val="22"/>
          <w:szCs w:val="22"/>
        </w:rPr>
        <w:t xml:space="preserve">safe option by setting </w:t>
      </w:r>
      <w:r>
        <w:rPr>
          <w:rFonts w:ascii="Arial" w:hAnsi="Arial" w:cs="Arial"/>
          <w:sz w:val="22"/>
          <w:szCs w:val="22"/>
        </w:rPr>
        <w:t>“</w:t>
      </w:r>
      <w:proofErr w:type="spellStart"/>
      <w:r w:rsidR="001F4CA7" w:rsidRPr="00957CF2">
        <w:rPr>
          <w:rFonts w:ascii="Arial" w:hAnsi="Arial" w:cs="Arial"/>
          <w:sz w:val="22"/>
          <w:szCs w:val="22"/>
        </w:rPr>
        <w:t>extrasafe</w:t>
      </w:r>
      <w:proofErr w:type="spellEnd"/>
      <w:r w:rsidR="001F4CA7" w:rsidRPr="00957CF2">
        <w:rPr>
          <w:rFonts w:ascii="Arial" w:hAnsi="Arial" w:cs="Arial"/>
          <w:sz w:val="22"/>
          <w:szCs w:val="22"/>
        </w:rPr>
        <w:t>=T</w:t>
      </w:r>
      <w:r>
        <w:rPr>
          <w:rFonts w:ascii="Arial" w:hAnsi="Arial" w:cs="Arial"/>
          <w:sz w:val="22"/>
          <w:szCs w:val="22"/>
        </w:rPr>
        <w:t>”</w:t>
      </w:r>
      <w:r w:rsidR="001F4CA7" w:rsidRPr="00957CF2">
        <w:rPr>
          <w:rFonts w:ascii="Arial" w:hAnsi="Arial" w:cs="Arial"/>
          <w:sz w:val="22"/>
          <w:szCs w:val="22"/>
        </w:rPr>
        <w:t xml:space="preserve"> in function</w:t>
      </w:r>
      <w:r w:rsidR="002B3CD4">
        <w:rPr>
          <w:rFonts w:ascii="Arial" w:hAnsi="Arial" w:cs="Arial"/>
          <w:sz w:val="22"/>
          <w:szCs w:val="22"/>
        </w:rPr>
        <w:t>s</w:t>
      </w:r>
      <w:r w:rsidR="001F4CA7" w:rsidRPr="00957CF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F4CA7" w:rsidRPr="00957CF2">
        <w:rPr>
          <w:rFonts w:ascii="Andale Mono" w:hAnsi="Andale Mono" w:cs="Arial"/>
          <w:sz w:val="22"/>
          <w:szCs w:val="22"/>
        </w:rPr>
        <w:t>get.boundary</w:t>
      </w:r>
      <w:proofErr w:type="spellEnd"/>
      <w:r w:rsidR="001F4CA7" w:rsidRPr="00957CF2">
        <w:rPr>
          <w:rFonts w:ascii="Andale Mono" w:hAnsi="Andale Mono" w:cs="Arial"/>
          <w:sz w:val="22"/>
          <w:szCs w:val="22"/>
        </w:rPr>
        <w:t>(</w:t>
      </w:r>
      <w:proofErr w:type="gramEnd"/>
      <w:r w:rsidR="001F4CA7" w:rsidRPr="00957CF2">
        <w:rPr>
          <w:rFonts w:ascii="Andale Mono" w:hAnsi="Andale Mono" w:cs="Arial"/>
          <w:sz w:val="22"/>
          <w:szCs w:val="22"/>
        </w:rPr>
        <w:t>)</w:t>
      </w:r>
      <w:r w:rsidR="001F4CA7" w:rsidRPr="00957CF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F4CA7" w:rsidRPr="00957CF2">
        <w:rPr>
          <w:rFonts w:ascii="Andale Mono" w:hAnsi="Andale Mono" w:cs="Arial"/>
          <w:sz w:val="22"/>
          <w:szCs w:val="22"/>
        </w:rPr>
        <w:t>get.oc</w:t>
      </w:r>
      <w:proofErr w:type="spellEnd"/>
      <w:r w:rsidR="001F4CA7" w:rsidRPr="00957CF2">
        <w:rPr>
          <w:rFonts w:ascii="Andale Mono" w:hAnsi="Andale Mono" w:cs="Arial"/>
          <w:sz w:val="22"/>
          <w:szCs w:val="22"/>
        </w:rPr>
        <w:t>()</w:t>
      </w:r>
      <w:r w:rsidR="001F4CA7" w:rsidRPr="00957C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extra safety option</w:t>
      </w:r>
      <w:r w:rsidR="00B05E3E" w:rsidRPr="00957CF2">
        <w:rPr>
          <w:rFonts w:ascii="Arial" w:hAnsi="Arial" w:cs="Arial"/>
          <w:sz w:val="22"/>
          <w:szCs w:val="22"/>
        </w:rPr>
        <w:t xml:space="preserve"> improves safety when the first dose is overly toxic, but as a tradeoff</w:t>
      </w:r>
      <w:r w:rsidR="00EE58CC" w:rsidRPr="00957CF2">
        <w:rPr>
          <w:rFonts w:ascii="Arial" w:hAnsi="Arial" w:cs="Arial"/>
          <w:sz w:val="22"/>
          <w:szCs w:val="22"/>
        </w:rPr>
        <w:t>, it</w:t>
      </w:r>
      <w:r w:rsidR="00B05E3E" w:rsidRPr="0095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slightly </w:t>
      </w:r>
      <w:r w:rsidR="00B05E3E" w:rsidRPr="00957CF2">
        <w:rPr>
          <w:rFonts w:ascii="Arial" w:hAnsi="Arial" w:cs="Arial"/>
          <w:sz w:val="22"/>
          <w:szCs w:val="22"/>
        </w:rPr>
        <w:t xml:space="preserve">decreases the </w:t>
      </w:r>
      <w:r w:rsidR="00EE58CC" w:rsidRPr="00957CF2">
        <w:rPr>
          <w:rFonts w:ascii="Arial" w:hAnsi="Arial" w:cs="Arial"/>
          <w:sz w:val="22"/>
          <w:szCs w:val="22"/>
        </w:rPr>
        <w:t xml:space="preserve">rate </w:t>
      </w:r>
      <w:r w:rsidR="00D65B5D" w:rsidRPr="00957CF2">
        <w:rPr>
          <w:rFonts w:ascii="Arial" w:hAnsi="Arial" w:cs="Arial"/>
          <w:sz w:val="22"/>
          <w:szCs w:val="22"/>
        </w:rPr>
        <w:t xml:space="preserve">of </w:t>
      </w:r>
      <w:r w:rsidR="00EE58CC" w:rsidRPr="00957CF2">
        <w:rPr>
          <w:rFonts w:ascii="Arial" w:hAnsi="Arial" w:cs="Arial"/>
          <w:sz w:val="22"/>
          <w:szCs w:val="22"/>
        </w:rPr>
        <w:t xml:space="preserve">selecting </w:t>
      </w:r>
      <w:r w:rsidR="00D65B5D" w:rsidRPr="00957CF2">
        <w:rPr>
          <w:rFonts w:ascii="Arial" w:hAnsi="Arial" w:cs="Arial"/>
          <w:sz w:val="22"/>
          <w:szCs w:val="22"/>
        </w:rPr>
        <w:t xml:space="preserve">the MTD </w:t>
      </w:r>
      <w:r w:rsidR="00B05E3E" w:rsidRPr="00957CF2">
        <w:rPr>
          <w:rFonts w:ascii="Arial" w:hAnsi="Arial" w:cs="Arial"/>
          <w:sz w:val="22"/>
          <w:szCs w:val="22"/>
        </w:rPr>
        <w:t xml:space="preserve">when the true MTD is dose level 1 or 2. </w:t>
      </w:r>
      <w:r>
        <w:rPr>
          <w:rFonts w:ascii="Arial" w:hAnsi="Arial" w:cs="Arial"/>
          <w:sz w:val="22"/>
          <w:szCs w:val="22"/>
        </w:rPr>
        <w:t>When the extra safe option is used, please add the following statement at the end of Step 2 on page 2.</w:t>
      </w:r>
    </w:p>
    <w:p w14:paraId="74C1EDB8" w14:textId="77777777" w:rsidR="001F4CA7" w:rsidRPr="00C073EE" w:rsidRDefault="001F4CA7" w:rsidP="001F4CA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9B423" w14:textId="188A050A" w:rsidR="001F4CA7" w:rsidRPr="00C073EE" w:rsidRDefault="001F4CA7" w:rsidP="00957CF2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take extra precaution for patient safety, </w:t>
      </w:r>
      <w:r w:rsidRPr="00C073EE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will </w:t>
      </w:r>
      <w:r w:rsidRPr="00C073EE">
        <w:rPr>
          <w:rFonts w:ascii="Arial" w:hAnsi="Arial" w:cs="Arial"/>
          <w:sz w:val="22"/>
          <w:szCs w:val="22"/>
        </w:rPr>
        <w:t xml:space="preserve">also impose the following stopping rule </w:t>
      </w:r>
      <w:r>
        <w:rPr>
          <w:rFonts w:ascii="Arial" w:hAnsi="Arial" w:cs="Arial"/>
          <w:sz w:val="22"/>
          <w:szCs w:val="22"/>
        </w:rPr>
        <w:t>when we are treating patients at the lowest dose level: S</w:t>
      </w:r>
      <w:r w:rsidRPr="00C073EE">
        <w:rPr>
          <w:rFonts w:ascii="Arial" w:hAnsi="Arial" w:cs="Arial"/>
          <w:sz w:val="22"/>
          <w:szCs w:val="22"/>
        </w:rPr>
        <w:t xml:space="preserve">top the trial if (1) the number of patients treated at the lowest dose ≥ 3 AND (2) </w:t>
      </w:r>
      <w:proofErr w:type="spellStart"/>
      <w:proofErr w:type="gramStart"/>
      <w:r w:rsidRPr="00C073EE">
        <w:rPr>
          <w:rFonts w:ascii="Arial" w:hAnsi="Arial" w:cs="Arial"/>
          <w:sz w:val="22"/>
          <w:szCs w:val="22"/>
        </w:rPr>
        <w:t>Pr</w:t>
      </w:r>
      <w:proofErr w:type="spellEnd"/>
      <w:r w:rsidRPr="00C073EE">
        <w:rPr>
          <w:rFonts w:ascii="Arial" w:hAnsi="Arial" w:cs="Arial"/>
          <w:sz w:val="22"/>
          <w:szCs w:val="22"/>
        </w:rPr>
        <w:t>(</w:t>
      </w:r>
      <w:proofErr w:type="gramEnd"/>
      <w:r w:rsidRPr="00C073EE">
        <w:rPr>
          <w:rFonts w:ascii="Arial" w:hAnsi="Arial" w:cs="Arial"/>
          <w:sz w:val="22"/>
          <w:szCs w:val="22"/>
        </w:rPr>
        <w:t>the toxicity rate of the lowest dose &gt; 0.3|data) &gt; 0.9, which corresponds to the following stopping boundaries:</w:t>
      </w:r>
    </w:p>
    <w:p w14:paraId="2B108C24" w14:textId="77777777" w:rsidR="001F4CA7" w:rsidRDefault="001F4CA7" w:rsidP="001F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DD0A5C" w14:textId="178ECBA7" w:rsidR="001F4CA7" w:rsidRPr="00715BDE" w:rsidRDefault="009A39E4" w:rsidP="001F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Table 4</w:t>
      </w:r>
      <w:r w:rsidR="001F4CA7">
        <w:rPr>
          <w:rFonts w:ascii="Arial" w:hAnsi="Arial" w:cs="Arial"/>
          <w:sz w:val="22"/>
          <w:szCs w:val="22"/>
        </w:rPr>
        <w:t>. Stopping boundaries for the lowest dose level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423"/>
        <w:gridCol w:w="423"/>
        <w:gridCol w:w="423"/>
        <w:gridCol w:w="566"/>
        <w:gridCol w:w="566"/>
        <w:gridCol w:w="566"/>
        <w:gridCol w:w="566"/>
        <w:gridCol w:w="566"/>
        <w:gridCol w:w="566"/>
        <w:gridCol w:w="566"/>
      </w:tblGrid>
      <w:tr w:rsidR="001F4CA7" w:rsidRPr="00023522" w14:paraId="76561D60" w14:textId="77777777" w:rsidTr="001F4CA7">
        <w:trPr>
          <w:trHeight w:val="300"/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1EE337A0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DD9C48D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The number of patients treated at </w:t>
            </w:r>
            <w:r w:rsidRPr="00023522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the lowest dose level</w:t>
            </w:r>
          </w:p>
        </w:tc>
      </w:tr>
      <w:tr w:rsidR="001F4CA7" w:rsidRPr="00023522" w14:paraId="66D8473E" w14:textId="77777777" w:rsidTr="001F4CA7">
        <w:trPr>
          <w:trHeight w:val="30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B1E901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Action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264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76CC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37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3962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AF8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F93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5B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083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973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2E4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1F4CA7" w:rsidRPr="00023522" w14:paraId="5413560B" w14:textId="77777777" w:rsidTr="001F4CA7">
        <w:trPr>
          <w:trHeight w:val="300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231FD61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Stop the trial if # of DLT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</w:t>
            </w: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&gt;=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21C4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37F72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D265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476B4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A997B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EBF1A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623DC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A797A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30CE5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28348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14:paraId="04D8CBA0" w14:textId="77777777" w:rsidR="001F4CA7" w:rsidRDefault="001F4CA7" w:rsidP="001F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9576A7" w14:textId="77777777" w:rsidR="001F4CA7" w:rsidRPr="001F4CA7" w:rsidRDefault="001F4CA7" w:rsidP="001F4CA7">
      <w:pPr>
        <w:rPr>
          <w:rFonts w:ascii="Arial" w:hAnsi="Arial" w:cs="Arial"/>
          <w:sz w:val="22"/>
          <w:szCs w:val="22"/>
        </w:rPr>
      </w:pPr>
    </w:p>
    <w:p w14:paraId="2BBCFEEC" w14:textId="77777777" w:rsidR="00B05E3E" w:rsidRDefault="00B05E3E" w:rsidP="007E5CE7">
      <w:pPr>
        <w:rPr>
          <w:rFonts w:ascii="Arial" w:hAnsi="Arial" w:cs="Arial"/>
          <w:sz w:val="22"/>
          <w:szCs w:val="22"/>
        </w:rPr>
      </w:pPr>
    </w:p>
    <w:p w14:paraId="3E1CF919" w14:textId="4AF8A691" w:rsidR="00B05E3E" w:rsidRDefault="00B05E3E" w:rsidP="00B05E3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0F32E8">
        <w:rPr>
          <w:rFonts w:ascii="Arial" w:hAnsi="Arial" w:cs="Arial"/>
          <w:sz w:val="22"/>
          <w:szCs w:val="22"/>
        </w:rPr>
        <w:t>2</w:t>
      </w:r>
      <w:r w:rsidR="000F32E8" w:rsidRPr="000F32E8">
        <w:rPr>
          <w:rFonts w:ascii="Arial" w:hAnsi="Arial" w:cs="Arial"/>
          <w:sz w:val="22"/>
          <w:szCs w:val="22"/>
        </w:rPr>
        <w:t>.</w:t>
      </w:r>
      <w:r w:rsidRPr="000F32E8">
        <w:rPr>
          <w:rFonts w:ascii="Arial" w:hAnsi="Arial" w:cs="Arial"/>
          <w:sz w:val="22"/>
          <w:szCs w:val="22"/>
        </w:rPr>
        <w:t xml:space="preserve">  I</w:t>
      </w:r>
      <w:r w:rsidR="000F32E8">
        <w:rPr>
          <w:rFonts w:ascii="Arial" w:hAnsi="Arial" w:cs="Arial"/>
          <w:sz w:val="22"/>
          <w:szCs w:val="22"/>
        </w:rPr>
        <w:t>n some applications</w:t>
      </w:r>
      <w:r w:rsidR="000F32E8" w:rsidRPr="000F32E8">
        <w:rPr>
          <w:rFonts w:ascii="Arial" w:hAnsi="Arial" w:cs="Arial"/>
          <w:sz w:val="22"/>
          <w:szCs w:val="22"/>
        </w:rPr>
        <w:t>, investigators may prefe</w:t>
      </w:r>
      <w:r w:rsidR="00EE58CC">
        <w:rPr>
          <w:rFonts w:ascii="Arial" w:hAnsi="Arial" w:cs="Arial"/>
          <w:sz w:val="22"/>
          <w:szCs w:val="22"/>
        </w:rPr>
        <w:t xml:space="preserve">r to </w:t>
      </w:r>
      <w:r w:rsidRPr="000F32E8">
        <w:rPr>
          <w:rFonts w:ascii="Arial" w:hAnsi="Arial" w:cs="Arial"/>
          <w:sz w:val="22"/>
          <w:szCs w:val="22"/>
        </w:rPr>
        <w:t xml:space="preserve">stop the trial early and select the MTD when a certain number of </w:t>
      </w:r>
      <w:r w:rsidR="00EE58CC">
        <w:rPr>
          <w:rFonts w:ascii="Arial" w:hAnsi="Arial" w:cs="Arial"/>
          <w:sz w:val="22"/>
          <w:szCs w:val="22"/>
        </w:rPr>
        <w:t xml:space="preserve">patients </w:t>
      </w:r>
      <w:r w:rsidRPr="000F32E8">
        <w:rPr>
          <w:rFonts w:ascii="Arial" w:hAnsi="Arial" w:cs="Arial"/>
          <w:sz w:val="22"/>
          <w:szCs w:val="22"/>
        </w:rPr>
        <w:t xml:space="preserve">(say 12) have been treated at </w:t>
      </w:r>
      <w:r w:rsidR="00EE58CC">
        <w:rPr>
          <w:rFonts w:ascii="Arial" w:hAnsi="Arial" w:cs="Arial"/>
          <w:sz w:val="22"/>
          <w:szCs w:val="22"/>
        </w:rPr>
        <w:t xml:space="preserve">one </w:t>
      </w:r>
      <w:r w:rsidRPr="000F32E8">
        <w:rPr>
          <w:rFonts w:ascii="Arial" w:hAnsi="Arial" w:cs="Arial"/>
          <w:sz w:val="22"/>
          <w:szCs w:val="22"/>
        </w:rPr>
        <w:t xml:space="preserve">dose. This can be done by setting </w:t>
      </w:r>
      <w:proofErr w:type="spellStart"/>
      <w:r w:rsidRPr="000F32E8">
        <w:rPr>
          <w:rFonts w:ascii="Arial" w:hAnsi="Arial" w:cs="Arial"/>
          <w:sz w:val="22"/>
          <w:szCs w:val="22"/>
        </w:rPr>
        <w:t>n.earlystop</w:t>
      </w:r>
      <w:proofErr w:type="spellEnd"/>
      <w:r w:rsidRPr="000F32E8">
        <w:rPr>
          <w:rFonts w:ascii="Arial" w:hAnsi="Arial" w:cs="Arial"/>
          <w:sz w:val="22"/>
          <w:szCs w:val="22"/>
        </w:rPr>
        <w:t xml:space="preserve">=12 in function </w:t>
      </w:r>
      <w:proofErr w:type="spellStart"/>
      <w:proofErr w:type="gramStart"/>
      <w:r w:rsidRPr="000F32E8">
        <w:rPr>
          <w:rFonts w:ascii="Arial" w:hAnsi="Arial" w:cs="Arial"/>
          <w:sz w:val="22"/>
          <w:szCs w:val="22"/>
        </w:rPr>
        <w:t>get.boundary</w:t>
      </w:r>
      <w:proofErr w:type="spellEnd"/>
      <w:r w:rsidRPr="000F32E8">
        <w:rPr>
          <w:rFonts w:ascii="Arial" w:hAnsi="Arial" w:cs="Arial"/>
          <w:sz w:val="22"/>
          <w:szCs w:val="22"/>
        </w:rPr>
        <w:t>(</w:t>
      </w:r>
      <w:proofErr w:type="gramEnd"/>
      <w:r w:rsidRPr="000F32E8">
        <w:rPr>
          <w:rFonts w:ascii="Arial" w:hAnsi="Arial" w:cs="Arial"/>
          <w:sz w:val="22"/>
          <w:szCs w:val="22"/>
        </w:rPr>
        <w:t xml:space="preserve">). This </w:t>
      </w:r>
      <w:r w:rsidR="000F32E8">
        <w:rPr>
          <w:rFonts w:ascii="Arial" w:hAnsi="Arial" w:cs="Arial"/>
          <w:sz w:val="22"/>
          <w:szCs w:val="22"/>
        </w:rPr>
        <w:t xml:space="preserve">early </w:t>
      </w:r>
      <w:r w:rsidRPr="000F32E8">
        <w:rPr>
          <w:rFonts w:ascii="Arial" w:hAnsi="Arial" w:cs="Arial"/>
          <w:sz w:val="22"/>
          <w:szCs w:val="22"/>
        </w:rPr>
        <w:t xml:space="preserve">stopping rule saves the sample size, particularly when the MTD is at a low dose level, but as a tradeoff, it may affect the </w:t>
      </w:r>
      <w:r w:rsidR="00EE58CC">
        <w:rPr>
          <w:rFonts w:ascii="Arial" w:hAnsi="Arial" w:cs="Arial"/>
          <w:sz w:val="22"/>
          <w:szCs w:val="22"/>
        </w:rPr>
        <w:t xml:space="preserve">rate of </w:t>
      </w:r>
      <w:r w:rsidRPr="000F32E8">
        <w:rPr>
          <w:rFonts w:ascii="Arial" w:hAnsi="Arial" w:cs="Arial"/>
          <w:sz w:val="22"/>
          <w:szCs w:val="22"/>
        </w:rPr>
        <w:t>selecti</w:t>
      </w:r>
      <w:r w:rsidR="00EE58CC">
        <w:rPr>
          <w:rFonts w:ascii="Arial" w:hAnsi="Arial" w:cs="Arial"/>
          <w:sz w:val="22"/>
          <w:szCs w:val="22"/>
        </w:rPr>
        <w:t xml:space="preserve">ng </w:t>
      </w:r>
      <w:r w:rsidRPr="000F32E8">
        <w:rPr>
          <w:rFonts w:ascii="Arial" w:hAnsi="Arial" w:cs="Arial"/>
          <w:sz w:val="22"/>
          <w:szCs w:val="22"/>
        </w:rPr>
        <w:t xml:space="preserve">the MTD and decrease the rate of </w:t>
      </w:r>
      <w:r w:rsidR="00EE58CC">
        <w:rPr>
          <w:rFonts w:ascii="Arial" w:hAnsi="Arial" w:cs="Arial"/>
          <w:sz w:val="22"/>
          <w:szCs w:val="22"/>
        </w:rPr>
        <w:t xml:space="preserve">stopping for </w:t>
      </w:r>
      <w:r w:rsidRPr="000F32E8">
        <w:rPr>
          <w:rFonts w:ascii="Arial" w:hAnsi="Arial" w:cs="Arial"/>
          <w:sz w:val="22"/>
          <w:szCs w:val="22"/>
        </w:rPr>
        <w:t xml:space="preserve">safety if the first dose is overly toxic. If we use this approach, we only need to list the boundaries up to </w:t>
      </w:r>
      <w:proofErr w:type="spellStart"/>
      <w:r w:rsidRPr="000F32E8">
        <w:rPr>
          <w:rFonts w:ascii="Arial" w:hAnsi="Arial" w:cs="Arial"/>
          <w:sz w:val="22"/>
          <w:szCs w:val="22"/>
        </w:rPr>
        <w:t>n.earlystop</w:t>
      </w:r>
      <w:proofErr w:type="spellEnd"/>
      <w:r w:rsidRPr="000F32E8">
        <w:rPr>
          <w:rFonts w:ascii="Arial" w:hAnsi="Arial" w:cs="Arial"/>
          <w:sz w:val="22"/>
          <w:szCs w:val="22"/>
        </w:rPr>
        <w:t xml:space="preserve"> (=12) patients in Table 1, </w:t>
      </w:r>
      <w:r w:rsidR="000F32E8">
        <w:rPr>
          <w:rFonts w:ascii="Arial" w:hAnsi="Arial" w:cs="Arial"/>
          <w:sz w:val="22"/>
          <w:szCs w:val="22"/>
        </w:rPr>
        <w:t>and add the f</w:t>
      </w:r>
      <w:r w:rsidR="009A39E4">
        <w:rPr>
          <w:rFonts w:ascii="Arial" w:hAnsi="Arial" w:cs="Arial"/>
          <w:sz w:val="22"/>
          <w:szCs w:val="22"/>
        </w:rPr>
        <w:t>ollowing sta</w:t>
      </w:r>
      <w:r w:rsidR="00FA1D7F">
        <w:rPr>
          <w:rFonts w:ascii="Arial" w:hAnsi="Arial" w:cs="Arial"/>
          <w:sz w:val="22"/>
          <w:szCs w:val="22"/>
        </w:rPr>
        <w:t>tement after Table 1</w:t>
      </w:r>
      <w:r w:rsidR="00EE58CC">
        <w:rPr>
          <w:rFonts w:ascii="Arial" w:hAnsi="Arial" w:cs="Arial"/>
          <w:sz w:val="22"/>
          <w:szCs w:val="22"/>
        </w:rPr>
        <w:t>:</w:t>
      </w:r>
      <w:r w:rsidR="000F32E8">
        <w:rPr>
          <w:rFonts w:ascii="Arial" w:hAnsi="Arial" w:cs="Arial"/>
          <w:sz w:val="22"/>
          <w:szCs w:val="22"/>
        </w:rPr>
        <w:t xml:space="preserve"> “</w:t>
      </w:r>
      <w:r w:rsidRPr="000F32E8">
        <w:rPr>
          <w:rFonts w:ascii="Arial" w:hAnsi="Arial" w:cs="Arial"/>
          <w:sz w:val="22"/>
          <w:szCs w:val="22"/>
        </w:rPr>
        <w:t xml:space="preserve">During the trial conduct, if the number of patients treated at the current dose reaches 12, we will stop the trial </w:t>
      </w:r>
      <w:r w:rsidR="00EE58CC">
        <w:rPr>
          <w:rFonts w:ascii="Arial" w:hAnsi="Arial" w:cs="Arial"/>
          <w:sz w:val="22"/>
          <w:szCs w:val="22"/>
        </w:rPr>
        <w:t xml:space="preserve">early </w:t>
      </w:r>
      <w:r w:rsidRPr="000F32E8">
        <w:rPr>
          <w:rFonts w:ascii="Arial" w:hAnsi="Arial" w:cs="Arial"/>
          <w:sz w:val="22"/>
          <w:szCs w:val="22"/>
        </w:rPr>
        <w:t>and select the MTD based on the observed data.</w:t>
      </w:r>
      <w:r w:rsidR="000F32E8">
        <w:rPr>
          <w:rFonts w:ascii="Arial" w:hAnsi="Arial" w:cs="Arial"/>
          <w:sz w:val="22"/>
          <w:szCs w:val="22"/>
        </w:rPr>
        <w:t>”</w:t>
      </w:r>
    </w:p>
    <w:p w14:paraId="0C8C64ED" w14:textId="77777777" w:rsidR="00B05E3E" w:rsidRDefault="00B05E3E" w:rsidP="007E5CE7">
      <w:pPr>
        <w:rPr>
          <w:rFonts w:ascii="Arial" w:hAnsi="Arial" w:cs="Arial"/>
          <w:sz w:val="22"/>
          <w:szCs w:val="22"/>
        </w:rPr>
      </w:pPr>
    </w:p>
    <w:p w14:paraId="13D89F4F" w14:textId="77777777" w:rsidR="00325103" w:rsidRDefault="005601CA" w:rsidP="007E5CE7">
      <w:pPr>
        <w:rPr>
          <w:rFonts w:ascii="Arial" w:hAnsi="Arial" w:cs="Arial"/>
          <w:sz w:val="22"/>
          <w:szCs w:val="22"/>
        </w:rPr>
      </w:pPr>
      <w:r w:rsidRPr="005601CA">
        <w:rPr>
          <w:rFonts w:ascii="Arial" w:hAnsi="Arial" w:cs="Arial"/>
          <w:sz w:val="22"/>
          <w:szCs w:val="22"/>
        </w:rPr>
        <w:t>Reference: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076606" w14:textId="78645830" w:rsidR="006A28BA" w:rsidRPr="005601CA" w:rsidRDefault="005601CA" w:rsidP="007E5CE7">
      <w:pPr>
        <w:rPr>
          <w:rFonts w:ascii="Arial" w:hAnsi="Arial" w:cs="Arial"/>
          <w:sz w:val="22"/>
          <w:szCs w:val="22"/>
        </w:rPr>
      </w:pPr>
      <w:r w:rsidRPr="005601CA">
        <w:rPr>
          <w:rFonts w:ascii="Arial" w:hAnsi="Arial" w:cs="Arial"/>
          <w:sz w:val="22"/>
          <w:szCs w:val="22"/>
        </w:rPr>
        <w:t xml:space="preserve">Liu S. and Yuan, Y. (2015). </w:t>
      </w:r>
      <w:r w:rsidR="00485DFB">
        <w:rPr>
          <w:rFonts w:ascii="Arial" w:hAnsi="Arial" w:cs="Arial"/>
          <w:sz w:val="22"/>
          <w:szCs w:val="22"/>
        </w:rPr>
        <w:t>Bayesian Optimal Interval</w:t>
      </w:r>
      <w:r w:rsidRPr="005601CA">
        <w:rPr>
          <w:rFonts w:ascii="Arial" w:hAnsi="Arial" w:cs="Arial"/>
          <w:sz w:val="22"/>
          <w:szCs w:val="22"/>
        </w:rPr>
        <w:t xml:space="preserve"> Designs fo</w:t>
      </w:r>
      <w:r>
        <w:rPr>
          <w:rFonts w:ascii="Arial" w:hAnsi="Arial" w:cs="Arial"/>
          <w:sz w:val="22"/>
          <w:szCs w:val="22"/>
        </w:rPr>
        <w:t xml:space="preserve">r Phase I Clinical Trials, </w:t>
      </w:r>
      <w:r w:rsidRPr="005601CA">
        <w:rPr>
          <w:rFonts w:ascii="Arial" w:hAnsi="Arial" w:cs="Arial"/>
          <w:i/>
          <w:sz w:val="22"/>
          <w:szCs w:val="22"/>
        </w:rPr>
        <w:t>Journal of the Royal Statistical Society: Series C</w:t>
      </w:r>
      <w:r w:rsidR="00E273DF">
        <w:rPr>
          <w:rFonts w:ascii="Arial" w:hAnsi="Arial" w:cs="Arial"/>
          <w:sz w:val="22"/>
          <w:szCs w:val="22"/>
        </w:rPr>
        <w:t xml:space="preserve">, </w:t>
      </w:r>
      <w:r w:rsidR="00BE7A69">
        <w:rPr>
          <w:rFonts w:ascii="Arial" w:hAnsi="Arial" w:cs="Arial"/>
          <w:sz w:val="22"/>
          <w:szCs w:val="22"/>
        </w:rPr>
        <w:t>64, 507-523</w:t>
      </w:r>
      <w:r w:rsidRPr="005601CA">
        <w:rPr>
          <w:rFonts w:ascii="Arial" w:hAnsi="Arial" w:cs="Arial"/>
          <w:sz w:val="22"/>
          <w:szCs w:val="22"/>
        </w:rPr>
        <w:t>.</w:t>
      </w:r>
    </w:p>
    <w:p w14:paraId="13CB40D4" w14:textId="77777777" w:rsidR="007E5CE7" w:rsidRPr="00AF7509" w:rsidRDefault="007E5CE7" w:rsidP="007E5CE7">
      <w:pPr>
        <w:rPr>
          <w:rFonts w:ascii="Arial" w:hAnsi="Arial" w:cs="Arial"/>
          <w:sz w:val="18"/>
          <w:szCs w:val="18"/>
        </w:rPr>
      </w:pPr>
    </w:p>
    <w:p w14:paraId="4C8BD3F7" w14:textId="13BEDCC2" w:rsidR="00DE7634" w:rsidRPr="007E5CE7" w:rsidRDefault="00E662DD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 R. and Yin, G. (2015). Bayesian Optimal Interval Design for Dose Finding in Drug-combination Trials, </w:t>
      </w:r>
      <w:r w:rsidRPr="00E662DD">
        <w:rPr>
          <w:rFonts w:ascii="Arial" w:hAnsi="Arial" w:cs="Arial"/>
          <w:i/>
          <w:sz w:val="22"/>
          <w:szCs w:val="22"/>
        </w:rPr>
        <w:t>Statistical Methods in Medical Research</w:t>
      </w:r>
      <w:r>
        <w:rPr>
          <w:rFonts w:ascii="Arial" w:hAnsi="Arial" w:cs="Arial"/>
          <w:sz w:val="22"/>
          <w:szCs w:val="22"/>
        </w:rPr>
        <w:t>, to appear.</w:t>
      </w:r>
    </w:p>
    <w:sectPr w:rsidR="00DE7634" w:rsidRPr="007E5CE7" w:rsidSect="007E5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624BAEA"/>
    <w:lvl w:ilvl="0" w:tplc="28B4C8B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792D4D"/>
    <w:multiLevelType w:val="hybridMultilevel"/>
    <w:tmpl w:val="517ED5CC"/>
    <w:lvl w:ilvl="0" w:tplc="11C07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406D7"/>
    <w:multiLevelType w:val="hybridMultilevel"/>
    <w:tmpl w:val="7076C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9E56FF"/>
    <w:multiLevelType w:val="hybridMultilevel"/>
    <w:tmpl w:val="1624BAEA"/>
    <w:lvl w:ilvl="0" w:tplc="28B4C8B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8BC111A"/>
    <w:multiLevelType w:val="hybridMultilevel"/>
    <w:tmpl w:val="909E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eAnn Chastain">
    <w15:presenceInfo w15:providerId="Windows Live" w15:userId="20a590770287af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E7"/>
    <w:rsid w:val="00013759"/>
    <w:rsid w:val="00015B0C"/>
    <w:rsid w:val="000173EF"/>
    <w:rsid w:val="00023522"/>
    <w:rsid w:val="00023725"/>
    <w:rsid w:val="00037904"/>
    <w:rsid w:val="00042255"/>
    <w:rsid w:val="000443EB"/>
    <w:rsid w:val="00050568"/>
    <w:rsid w:val="0005365A"/>
    <w:rsid w:val="0009039B"/>
    <w:rsid w:val="000B68EC"/>
    <w:rsid w:val="000D43B5"/>
    <w:rsid w:val="000E5704"/>
    <w:rsid w:val="000E6FBB"/>
    <w:rsid w:val="000F0B30"/>
    <w:rsid w:val="000F32E8"/>
    <w:rsid w:val="000F6248"/>
    <w:rsid w:val="0010148D"/>
    <w:rsid w:val="00132701"/>
    <w:rsid w:val="001412B6"/>
    <w:rsid w:val="0015521B"/>
    <w:rsid w:val="00160856"/>
    <w:rsid w:val="00175F88"/>
    <w:rsid w:val="00184170"/>
    <w:rsid w:val="001900D8"/>
    <w:rsid w:val="00193C35"/>
    <w:rsid w:val="001B683C"/>
    <w:rsid w:val="001C1EFF"/>
    <w:rsid w:val="001D71C3"/>
    <w:rsid w:val="001E4672"/>
    <w:rsid w:val="001E4C8B"/>
    <w:rsid w:val="001F4CA7"/>
    <w:rsid w:val="001F666B"/>
    <w:rsid w:val="00206B6F"/>
    <w:rsid w:val="002129EC"/>
    <w:rsid w:val="00220053"/>
    <w:rsid w:val="0022367E"/>
    <w:rsid w:val="00226EB2"/>
    <w:rsid w:val="0024241D"/>
    <w:rsid w:val="002666EB"/>
    <w:rsid w:val="0027485A"/>
    <w:rsid w:val="00287CBD"/>
    <w:rsid w:val="002A7736"/>
    <w:rsid w:val="002B039C"/>
    <w:rsid w:val="002B3CD4"/>
    <w:rsid w:val="002C2196"/>
    <w:rsid w:val="002C2EB7"/>
    <w:rsid w:val="002C335A"/>
    <w:rsid w:val="002D1A8D"/>
    <w:rsid w:val="002D5E93"/>
    <w:rsid w:val="002E32A4"/>
    <w:rsid w:val="002E466F"/>
    <w:rsid w:val="002F5D8E"/>
    <w:rsid w:val="002F5E8D"/>
    <w:rsid w:val="003000EE"/>
    <w:rsid w:val="00317CA7"/>
    <w:rsid w:val="00325103"/>
    <w:rsid w:val="00363A8B"/>
    <w:rsid w:val="00370520"/>
    <w:rsid w:val="003946A8"/>
    <w:rsid w:val="003A4594"/>
    <w:rsid w:val="003A6419"/>
    <w:rsid w:val="003D1E2B"/>
    <w:rsid w:val="003D241B"/>
    <w:rsid w:val="003E07D1"/>
    <w:rsid w:val="003F3CC6"/>
    <w:rsid w:val="00454260"/>
    <w:rsid w:val="004720D0"/>
    <w:rsid w:val="00476CC1"/>
    <w:rsid w:val="0048370A"/>
    <w:rsid w:val="00483C83"/>
    <w:rsid w:val="004848C3"/>
    <w:rsid w:val="00485DFB"/>
    <w:rsid w:val="00487CBA"/>
    <w:rsid w:val="004B0E59"/>
    <w:rsid w:val="004B62F1"/>
    <w:rsid w:val="004C469B"/>
    <w:rsid w:val="004D06C0"/>
    <w:rsid w:val="004E0E3D"/>
    <w:rsid w:val="004F1DE3"/>
    <w:rsid w:val="004F23D8"/>
    <w:rsid w:val="0051277F"/>
    <w:rsid w:val="00520C78"/>
    <w:rsid w:val="005408A7"/>
    <w:rsid w:val="0054124A"/>
    <w:rsid w:val="00552BD7"/>
    <w:rsid w:val="005601CA"/>
    <w:rsid w:val="0056099B"/>
    <w:rsid w:val="005C62C8"/>
    <w:rsid w:val="005D0534"/>
    <w:rsid w:val="005D23DC"/>
    <w:rsid w:val="005D409D"/>
    <w:rsid w:val="005E62DC"/>
    <w:rsid w:val="00600AA6"/>
    <w:rsid w:val="006044D0"/>
    <w:rsid w:val="00607AEE"/>
    <w:rsid w:val="00610D85"/>
    <w:rsid w:val="006403BC"/>
    <w:rsid w:val="00641EB8"/>
    <w:rsid w:val="00642DC3"/>
    <w:rsid w:val="00655C00"/>
    <w:rsid w:val="00670839"/>
    <w:rsid w:val="006760BC"/>
    <w:rsid w:val="006A28BA"/>
    <w:rsid w:val="006B0085"/>
    <w:rsid w:val="006B5C39"/>
    <w:rsid w:val="006B5FF0"/>
    <w:rsid w:val="006C094F"/>
    <w:rsid w:val="006E5C8F"/>
    <w:rsid w:val="006F2849"/>
    <w:rsid w:val="006F4321"/>
    <w:rsid w:val="006F6864"/>
    <w:rsid w:val="0070039F"/>
    <w:rsid w:val="0070272D"/>
    <w:rsid w:val="00715BDE"/>
    <w:rsid w:val="00717B57"/>
    <w:rsid w:val="007253CE"/>
    <w:rsid w:val="00774FB4"/>
    <w:rsid w:val="00784875"/>
    <w:rsid w:val="007B1017"/>
    <w:rsid w:val="007C798F"/>
    <w:rsid w:val="007D4E7D"/>
    <w:rsid w:val="007D6367"/>
    <w:rsid w:val="007E5CE7"/>
    <w:rsid w:val="007F6B70"/>
    <w:rsid w:val="00822FA9"/>
    <w:rsid w:val="00824A78"/>
    <w:rsid w:val="0083357D"/>
    <w:rsid w:val="00841BAE"/>
    <w:rsid w:val="0084714D"/>
    <w:rsid w:val="00851570"/>
    <w:rsid w:val="008517B2"/>
    <w:rsid w:val="00874FB0"/>
    <w:rsid w:val="00887044"/>
    <w:rsid w:val="00887650"/>
    <w:rsid w:val="00890360"/>
    <w:rsid w:val="00890D8A"/>
    <w:rsid w:val="008A0DDB"/>
    <w:rsid w:val="008B1055"/>
    <w:rsid w:val="008C022E"/>
    <w:rsid w:val="008C2099"/>
    <w:rsid w:val="008C7F86"/>
    <w:rsid w:val="0092330F"/>
    <w:rsid w:val="009313AA"/>
    <w:rsid w:val="00931CB5"/>
    <w:rsid w:val="00941831"/>
    <w:rsid w:val="00957CF2"/>
    <w:rsid w:val="00963C93"/>
    <w:rsid w:val="00982847"/>
    <w:rsid w:val="00993BEC"/>
    <w:rsid w:val="00995616"/>
    <w:rsid w:val="009A39E4"/>
    <w:rsid w:val="009B0897"/>
    <w:rsid w:val="009B0A5C"/>
    <w:rsid w:val="009B6ABB"/>
    <w:rsid w:val="009C0AF3"/>
    <w:rsid w:val="009C16FF"/>
    <w:rsid w:val="009D354D"/>
    <w:rsid w:val="009F1C0C"/>
    <w:rsid w:val="00A20D50"/>
    <w:rsid w:val="00A4470B"/>
    <w:rsid w:val="00A64D8F"/>
    <w:rsid w:val="00A72265"/>
    <w:rsid w:val="00AA7369"/>
    <w:rsid w:val="00AB100A"/>
    <w:rsid w:val="00AB3BCC"/>
    <w:rsid w:val="00AC6A51"/>
    <w:rsid w:val="00B05E3E"/>
    <w:rsid w:val="00B2308A"/>
    <w:rsid w:val="00B30F57"/>
    <w:rsid w:val="00B472CE"/>
    <w:rsid w:val="00B519B0"/>
    <w:rsid w:val="00B648EE"/>
    <w:rsid w:val="00B763C9"/>
    <w:rsid w:val="00BA52F2"/>
    <w:rsid w:val="00BA5605"/>
    <w:rsid w:val="00BC0900"/>
    <w:rsid w:val="00BD7E3E"/>
    <w:rsid w:val="00BE2876"/>
    <w:rsid w:val="00BE670E"/>
    <w:rsid w:val="00BE78BF"/>
    <w:rsid w:val="00BE7A69"/>
    <w:rsid w:val="00BF2E0D"/>
    <w:rsid w:val="00C036E9"/>
    <w:rsid w:val="00C073EE"/>
    <w:rsid w:val="00C130E2"/>
    <w:rsid w:val="00C13AEF"/>
    <w:rsid w:val="00C23839"/>
    <w:rsid w:val="00C520D9"/>
    <w:rsid w:val="00CD2135"/>
    <w:rsid w:val="00CE57E2"/>
    <w:rsid w:val="00CE67BE"/>
    <w:rsid w:val="00CF1C42"/>
    <w:rsid w:val="00CF7DA2"/>
    <w:rsid w:val="00D063EF"/>
    <w:rsid w:val="00D303FA"/>
    <w:rsid w:val="00D62644"/>
    <w:rsid w:val="00D6443D"/>
    <w:rsid w:val="00D65B5D"/>
    <w:rsid w:val="00D81FE5"/>
    <w:rsid w:val="00D871AD"/>
    <w:rsid w:val="00DB0246"/>
    <w:rsid w:val="00DC2ED5"/>
    <w:rsid w:val="00DD41CC"/>
    <w:rsid w:val="00DE0629"/>
    <w:rsid w:val="00DE2D0E"/>
    <w:rsid w:val="00DE318D"/>
    <w:rsid w:val="00DE58DC"/>
    <w:rsid w:val="00DE7634"/>
    <w:rsid w:val="00E24D4E"/>
    <w:rsid w:val="00E273DF"/>
    <w:rsid w:val="00E55176"/>
    <w:rsid w:val="00E56DAC"/>
    <w:rsid w:val="00E662DD"/>
    <w:rsid w:val="00E7520A"/>
    <w:rsid w:val="00E76A60"/>
    <w:rsid w:val="00E76C5E"/>
    <w:rsid w:val="00E83FEA"/>
    <w:rsid w:val="00EA1006"/>
    <w:rsid w:val="00EC0B8C"/>
    <w:rsid w:val="00EC0FE2"/>
    <w:rsid w:val="00EC12AF"/>
    <w:rsid w:val="00EC6A54"/>
    <w:rsid w:val="00ED23A7"/>
    <w:rsid w:val="00ED36F6"/>
    <w:rsid w:val="00ED598A"/>
    <w:rsid w:val="00EE4B37"/>
    <w:rsid w:val="00EE58CC"/>
    <w:rsid w:val="00EF4B21"/>
    <w:rsid w:val="00F04BD7"/>
    <w:rsid w:val="00F1276C"/>
    <w:rsid w:val="00F15D9C"/>
    <w:rsid w:val="00F20870"/>
    <w:rsid w:val="00F22F21"/>
    <w:rsid w:val="00F32E05"/>
    <w:rsid w:val="00F34701"/>
    <w:rsid w:val="00F34DB0"/>
    <w:rsid w:val="00F677D8"/>
    <w:rsid w:val="00F71A94"/>
    <w:rsid w:val="00F72D9C"/>
    <w:rsid w:val="00F929B6"/>
    <w:rsid w:val="00FA1D7F"/>
    <w:rsid w:val="00FA2409"/>
    <w:rsid w:val="00FA2D73"/>
    <w:rsid w:val="00FA6816"/>
    <w:rsid w:val="00FB4A3D"/>
    <w:rsid w:val="00FC112F"/>
    <w:rsid w:val="00FC5BA4"/>
    <w:rsid w:val="00FC6C3F"/>
    <w:rsid w:val="00FC765A"/>
    <w:rsid w:val="00FD2130"/>
    <w:rsid w:val="00FD2910"/>
    <w:rsid w:val="00FE6DEE"/>
    <w:rsid w:val="00FF29E9"/>
    <w:rsid w:val="00FF5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A6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CE7"/>
    <w:pPr>
      <w:ind w:left="720"/>
      <w:contextualSpacing/>
    </w:pPr>
  </w:style>
  <w:style w:type="table" w:styleId="TableGrid">
    <w:name w:val="Table Grid"/>
    <w:basedOn w:val="TableNormal"/>
    <w:uiPriority w:val="59"/>
    <w:rsid w:val="006A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B6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B6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F1C4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CE7"/>
    <w:pPr>
      <w:ind w:left="720"/>
      <w:contextualSpacing/>
    </w:pPr>
  </w:style>
  <w:style w:type="table" w:styleId="TableGrid">
    <w:name w:val="Table Grid"/>
    <w:basedOn w:val="TableNormal"/>
    <w:uiPriority w:val="59"/>
    <w:rsid w:val="006A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B6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B6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F1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1354</Words>
  <Characters>7719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M.D. Anderson Cancer Center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Yuan</dc:creator>
  <cp:lastModifiedBy>a</cp:lastModifiedBy>
  <cp:revision>120</cp:revision>
  <dcterms:created xsi:type="dcterms:W3CDTF">2015-04-21T14:23:00Z</dcterms:created>
  <dcterms:modified xsi:type="dcterms:W3CDTF">2015-09-04T22:12:00Z</dcterms:modified>
</cp:coreProperties>
</file>